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F39BAD">
      <w:pPr>
        <w:keepNext/>
        <w:keepLines/>
        <w:spacing w:before="260" w:after="240" w:line="416" w:lineRule="auto"/>
        <w:outlineLvl w:val="1"/>
        <w:rPr>
          <w:rFonts w:hint="eastAsia" w:ascii="思源黑体 CN Normal" w:hAnsi="思源黑体 CN Normal" w:eastAsia="思源黑体 CN Normal" w:cs="Times New Roman"/>
          <w:sz w:val="24"/>
          <w:szCs w:val="24"/>
        </w:rPr>
      </w:pPr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4633595</wp:posOffset>
            </wp:positionH>
            <wp:positionV relativeFrom="paragraph">
              <wp:posOffset>21590</wp:posOffset>
            </wp:positionV>
            <wp:extent cx="1664335" cy="1353185"/>
            <wp:effectExtent l="0" t="0" r="12065" b="18415"/>
            <wp:wrapNone/>
            <wp:docPr id="2" name="图片 1" descr="C:/Users/Administrator/Desktop/2U.jpg2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C:/Users/Administrator/Desktop/2U.jpg2U"/>
                    <pic:cNvPicPr>
                      <a:picLocks noChangeAspect="1"/>
                    </pic:cNvPicPr>
                  </pic:nvPicPr>
                  <pic:blipFill>
                    <a:blip r:embed="rId6"/>
                    <a:srcRect t="9361" b="9361"/>
                    <a:stretch>
                      <a:fillRect/>
                    </a:stretch>
                  </pic:blipFill>
                  <pic:spPr>
                    <a:xfrm>
                      <a:off x="0" y="0"/>
                      <a:ext cx="1664335" cy="1353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Start w:id="0" w:name="_GoBack"/>
      <w:bookmarkEnd w:id="0"/>
      <w:r>
        <w:rPr>
          <w:rFonts w:ascii="思源黑体 CN Normal" w:hAnsi="思源黑体 CN Normal" w:eastAsia="思源黑体 CN Normal" w:cs="Times New Roman"/>
          <w:b/>
          <w:bCs/>
          <w:color w:val="0075C2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228600</wp:posOffset>
                </wp:positionV>
                <wp:extent cx="4279265" cy="357505"/>
                <wp:effectExtent l="4445" t="4445" r="21590" b="19050"/>
                <wp:wrapNone/>
                <wp:docPr id="1452739366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79265" cy="357254"/>
                        </a:xfrm>
                        <a:prstGeom prst="roundRect">
                          <a:avLst/>
                        </a:prstGeom>
                        <a:solidFill>
                          <a:schemeClr val="accent5">
                            <a:lumMod val="75000"/>
                          </a:schemeClr>
                        </a:solidFill>
                        <a:ln w="3175">
                          <a:solidFill>
                            <a:schemeClr val="accent5"/>
                          </a:solidFill>
                        </a:ln>
                      </wps:spPr>
                      <wps:txbx>
                        <w:txbxContent>
                          <w:p w14:paraId="1ECD6F48">
                            <w:pPr>
                              <w:spacing w:line="0" w:lineRule="atLeast"/>
                              <w:rPr>
                                <w:rFonts w:hint="eastAsia"/>
                                <w:color w:val="FFFFFF" w:themeColor="background1"/>
                                <w:sz w:val="18"/>
                                <w:szCs w:val="18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思源黑体 CN Normal" w:hAnsi="思源黑体 CN Normal" w:eastAsia="思源黑体 CN Normal" w:cs="Times New Roman"/>
                                <w:b/>
                                <w:bCs/>
                                <w:color w:val="FFFFFF" w:themeColor="background1"/>
                                <w:sz w:val="18"/>
                                <w:szCs w:val="18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25dBm  900+1800+2100+2600Hz</w:t>
                            </w:r>
                            <w:r>
                              <w:rPr>
                                <w:rFonts w:ascii="思源黑体 CN Normal" w:hAnsi="思源黑体 CN Normal" w:eastAsia="思源黑体 CN Normal" w:cs="Times New Roman"/>
                                <w:b/>
                                <w:bCs/>
                                <w:color w:val="FFFFFF" w:themeColor="background1"/>
                                <w:sz w:val="18"/>
                                <w:szCs w:val="18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思源黑体 CN Normal" w:hAnsi="思源黑体 CN Normal" w:eastAsia="思源黑体 CN Normal" w:cs="Times New Roman"/>
                                <w:b/>
                                <w:bCs/>
                                <w:color w:val="FFFFFF" w:themeColor="background1"/>
                                <w:sz w:val="18"/>
                                <w:szCs w:val="18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R</w:t>
                            </w:r>
                            <w:r>
                              <w:rPr>
                                <w:rFonts w:ascii="思源黑体 CN Normal" w:hAnsi="思源黑体 CN Normal" w:eastAsia="思源黑体 CN Normal" w:cs="Times New Roman"/>
                                <w:b/>
                                <w:bCs/>
                                <w:color w:val="FFFFFF" w:themeColor="background1"/>
                                <w:sz w:val="18"/>
                                <w:szCs w:val="18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epeater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文本框 3" o:spid="_x0000_s1026" o:spt="2" style="position:absolute;left:0pt;margin-top:18pt;height:28.15pt;width:336.95pt;mso-position-horizontal:left;mso-position-horizontal-relative:margin;z-index:251659264;mso-width-relative:page;mso-height-relative:page;" fillcolor="#2E75B6 [2408]" filled="t" stroked="t" coordsize="21600,21600" arcsize="0.166666666666667" o:gfxdata="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">
                <v:fill on="t" focussize="0,0"/>
                <v:stroke weight="0.25pt" color="#5B9BD5 [3208]" joinstyle="round"/>
                <v:imagedata o:title=""/>
                <o:lock v:ext="edit" aspectratio="f"/>
                <v:textbox>
                  <w:txbxContent>
                    <w:p w14:paraId="1ECD6F48">
                      <w:pPr>
                        <w:spacing w:line="0" w:lineRule="atLeast"/>
                        <w:rPr>
                          <w:rFonts w:hint="eastAsia"/>
                          <w:color w:val="FFFFFF" w:themeColor="background1"/>
                          <w:sz w:val="18"/>
                          <w:szCs w:val="18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思源黑体 CN Normal" w:hAnsi="思源黑体 CN Normal" w:eastAsia="思源黑体 CN Normal" w:cs="Times New Roman"/>
                          <w:b/>
                          <w:bCs/>
                          <w:color w:val="FFFFFF" w:themeColor="background1"/>
                          <w:sz w:val="18"/>
                          <w:szCs w:val="18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25dBm  900+1800+2100+2600Hz</w:t>
                      </w:r>
                      <w:r>
                        <w:rPr>
                          <w:rFonts w:ascii="思源黑体 CN Normal" w:hAnsi="思源黑体 CN Normal" w:eastAsia="思源黑体 CN Normal" w:cs="Times New Roman"/>
                          <w:b/>
                          <w:bCs/>
                          <w:color w:val="FFFFFF" w:themeColor="background1"/>
                          <w:sz w:val="18"/>
                          <w:szCs w:val="18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 xml:space="preserve"> </w:t>
                      </w:r>
                      <w:r>
                        <w:rPr>
                          <w:rFonts w:hint="eastAsia" w:ascii="思源黑体 CN Normal" w:hAnsi="思源黑体 CN Normal" w:eastAsia="思源黑体 CN Normal" w:cs="Times New Roman"/>
                          <w:b/>
                          <w:bCs/>
                          <w:color w:val="FFFFFF" w:themeColor="background1"/>
                          <w:sz w:val="18"/>
                          <w:szCs w:val="18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R</w:t>
                      </w:r>
                      <w:r>
                        <w:rPr>
                          <w:rFonts w:ascii="思源黑体 CN Normal" w:hAnsi="思源黑体 CN Normal" w:eastAsia="思源黑体 CN Normal" w:cs="Times New Roman"/>
                          <w:b/>
                          <w:bCs/>
                          <w:color w:val="FFFFFF" w:themeColor="background1"/>
                          <w:sz w:val="18"/>
                          <w:szCs w:val="18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epeater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="思源黑体 CN Normal" w:hAnsi="思源黑体 CN Normal" w:eastAsia="思源黑体 CN Normal" w:cs="Times New Roman"/>
          <w:b/>
          <w:bCs/>
          <w:color w:val="0075C2"/>
          <w:sz w:val="24"/>
          <w:szCs w:val="24"/>
        </w:rPr>
        <w:t xml:space="preserve"> </w:t>
      </w:r>
    </w:p>
    <w:p w14:paraId="25A7F3AC">
      <w:pPr>
        <w:rPr>
          <w:rFonts w:hint="default" w:ascii="思源黑体 CN Normal" w:hAnsi="思源黑体 CN Normal" w:eastAsia="思源黑体 CN Normal" w:cs="Times New Roman"/>
          <w:spacing w:val="5"/>
          <w:sz w:val="16"/>
          <w:szCs w:val="16"/>
          <w:lang w:val="en-US" w:eastAsia="zh-CN"/>
        </w:rPr>
      </w:pPr>
      <w:r>
        <w:rPr>
          <w:rFonts w:hint="eastAsia" w:ascii="思源黑体 CN Normal" w:hAnsi="思源黑体 CN Normal" w:eastAsia="思源黑体 CN Normal" w:cs="Times New Roman"/>
          <w:spacing w:val="5"/>
          <w:sz w:val="16"/>
          <w:szCs w:val="16"/>
        </w:rPr>
        <w:t>M</w:t>
      </w:r>
      <w:r>
        <w:rPr>
          <w:rFonts w:ascii="思源黑体 CN Normal" w:hAnsi="思源黑体 CN Normal" w:eastAsia="思源黑体 CN Normal" w:cs="Times New Roman"/>
          <w:spacing w:val="5"/>
          <w:sz w:val="16"/>
          <w:szCs w:val="16"/>
        </w:rPr>
        <w:t xml:space="preserve">odel: </w:t>
      </w:r>
      <w:r>
        <w:rPr>
          <w:rFonts w:hint="eastAsia" w:ascii="思源黑体 CN Normal" w:hAnsi="思源黑体 CN Normal" w:eastAsia="思源黑体 CN Normal" w:cs="Times New Roman"/>
          <w:spacing w:val="5"/>
          <w:sz w:val="16"/>
          <w:szCs w:val="16"/>
          <w:lang w:val="en-US" w:eastAsia="zh-CN"/>
        </w:rPr>
        <w:t>AT</w:t>
      </w:r>
      <w:r>
        <w:rPr>
          <w:rFonts w:ascii="思源黑体 CN Normal" w:hAnsi="思源黑体 CN Normal" w:eastAsia="思源黑体 CN Normal" w:cs="Times New Roman"/>
          <w:spacing w:val="5"/>
          <w:sz w:val="16"/>
          <w:szCs w:val="16"/>
        </w:rPr>
        <w:t>-2</w:t>
      </w:r>
      <w:r>
        <w:rPr>
          <w:rFonts w:hint="eastAsia" w:ascii="思源黑体 CN Normal" w:hAnsi="思源黑体 CN Normal" w:eastAsia="思源黑体 CN Normal" w:cs="Times New Roman"/>
          <w:spacing w:val="5"/>
          <w:sz w:val="16"/>
          <w:szCs w:val="16"/>
          <w:lang w:val="en-US" w:eastAsia="zh-CN"/>
        </w:rPr>
        <w:t>5</w:t>
      </w:r>
      <w:r>
        <w:rPr>
          <w:rFonts w:ascii="思源黑体 CN Normal" w:hAnsi="思源黑体 CN Normal" w:eastAsia="思源黑体 CN Normal" w:cs="Times New Roman"/>
          <w:spacing w:val="5"/>
          <w:sz w:val="16"/>
          <w:szCs w:val="16"/>
        </w:rPr>
        <w:t>-GDWL26</w:t>
      </w:r>
    </w:p>
    <w:p w14:paraId="373BCD53">
      <w:pPr>
        <w:keepNext/>
        <w:keepLines/>
        <w:spacing w:before="260" w:line="416" w:lineRule="auto"/>
        <w:outlineLvl w:val="1"/>
        <w:rPr>
          <w:rFonts w:hint="eastAsia" w:ascii="思源黑体 CN Normal" w:hAnsi="思源黑体 CN Normal" w:eastAsia="思源黑体 CN Normal" w:cs="Times New Roman"/>
          <w:b/>
          <w:bCs/>
          <w:color w:val="0075C2"/>
          <w:szCs w:val="21"/>
        </w:rPr>
      </w:pPr>
      <w:r>
        <w:rPr>
          <w:rFonts w:hint="eastAsia" w:ascii="思源黑体 CN Normal" w:hAnsi="思源黑体 CN Normal" w:eastAsia="思源黑体 CN Normal" w:cs="Times New Roman"/>
          <w:b/>
          <w:bCs/>
          <w:color w:val="0075C2"/>
          <w:szCs w:val="21"/>
        </w:rPr>
        <w:t>P</w:t>
      </w:r>
      <w:r>
        <w:rPr>
          <w:rFonts w:ascii="思源黑体 CN Normal" w:hAnsi="思源黑体 CN Normal" w:eastAsia="思源黑体 CN Normal" w:cs="Times New Roman"/>
          <w:b/>
          <w:bCs/>
          <w:color w:val="0075C2"/>
          <w:szCs w:val="21"/>
        </w:rPr>
        <w:t>roduct F</w:t>
      </w:r>
      <w:r>
        <w:rPr>
          <w:rFonts w:hint="eastAsia" w:ascii="思源黑体 CN Normal" w:hAnsi="思源黑体 CN Normal" w:eastAsia="思源黑体 CN Normal" w:cs="Times New Roman"/>
          <w:b/>
          <w:bCs/>
          <w:color w:val="0075C2"/>
          <w:szCs w:val="21"/>
        </w:rPr>
        <w:t>eatur</w:t>
      </w:r>
      <w:r>
        <w:rPr>
          <w:rFonts w:ascii="思源黑体 CN Normal" w:hAnsi="思源黑体 CN Normal" w:eastAsia="思源黑体 CN Normal" w:cs="Times New Roman"/>
          <w:b/>
          <w:bCs/>
          <w:color w:val="0075C2"/>
          <w:szCs w:val="21"/>
        </w:rPr>
        <w:t>es:</w:t>
      </w:r>
    </w:p>
    <w:p w14:paraId="6642F6C7">
      <w:pPr>
        <w:pStyle w:val="10"/>
        <w:numPr>
          <w:ilvl w:val="0"/>
          <w:numId w:val="1"/>
        </w:numPr>
        <w:ind w:firstLineChars="0"/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</w:pPr>
      <w:r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  <w:t>LCD display the input/output signal strength</w:t>
      </w:r>
      <w:r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  <w:lang w:val="en-US" w:eastAsia="zh-CN"/>
        </w:rPr>
        <w:t>.</w:t>
      </w:r>
    </w:p>
    <w:p w14:paraId="23080895">
      <w:pPr>
        <w:pStyle w:val="10"/>
        <w:numPr>
          <w:ilvl w:val="0"/>
          <w:numId w:val="1"/>
        </w:numPr>
        <w:ind w:firstLineChars="0"/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</w:pPr>
      <w:r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  <w:t>Auto isolation detection</w:t>
      </w:r>
      <w:r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  <w:lang w:val="en-US" w:eastAsia="zh-CN"/>
        </w:rPr>
        <w:t>.</w:t>
      </w:r>
    </w:p>
    <w:p w14:paraId="290D6801">
      <w:pPr>
        <w:pStyle w:val="10"/>
        <w:numPr>
          <w:ilvl w:val="0"/>
          <w:numId w:val="1"/>
        </w:numPr>
        <w:ind w:firstLineChars="0"/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</w:pPr>
      <w:r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  <w:t>Improve any three mobile networks at the same time</w:t>
      </w:r>
      <w:r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  <w:lang w:val="en-US" w:eastAsia="zh-CN"/>
        </w:rPr>
        <w:t>.</w:t>
      </w:r>
      <w:r>
        <w:rPr>
          <w:rFonts w:ascii="思源黑体 CN Normal" w:hAnsi="思源黑体 CN Normal" w:eastAsia="思源黑体 CN Normal" w:cs="Times New Roman"/>
          <w:color w:val="262626"/>
          <w:sz w:val="16"/>
          <w:szCs w:val="16"/>
        </w:rPr>
        <w:tab/>
      </w:r>
      <w:r>
        <w:rPr>
          <w:rFonts w:ascii="思源黑体 CN Normal" w:hAnsi="思源黑体 CN Normal" w:eastAsia="思源黑体 CN Normal" w:cs="Times New Roman"/>
          <w:color w:val="262626"/>
          <w:sz w:val="16"/>
          <w:szCs w:val="16"/>
        </w:rPr>
        <w:tab/>
      </w:r>
      <w:r>
        <w:rPr>
          <w:rFonts w:ascii="思源黑体 CN Normal" w:hAnsi="思源黑体 CN Normal" w:eastAsia="思源黑体 CN Normal" w:cs="Times New Roman"/>
          <w:color w:val="262626"/>
          <w:sz w:val="16"/>
          <w:szCs w:val="16"/>
        </w:rPr>
        <w:tab/>
      </w:r>
      <w:r>
        <w:rPr>
          <w:rFonts w:ascii="思源黑体 CN Normal" w:hAnsi="思源黑体 CN Normal" w:eastAsia="思源黑体 CN Normal" w:cs="Times New Roman"/>
          <w:color w:val="262626"/>
          <w:sz w:val="16"/>
          <w:szCs w:val="16"/>
        </w:rPr>
        <w:tab/>
      </w:r>
      <w:r>
        <w:rPr>
          <w:rFonts w:ascii="思源黑体 CN Normal" w:hAnsi="思源黑体 CN Normal" w:eastAsia="思源黑体 CN Normal" w:cs="Times New Roman"/>
          <w:color w:val="262626"/>
          <w:sz w:val="16"/>
          <w:szCs w:val="16"/>
        </w:rPr>
        <w:tab/>
      </w:r>
    </w:p>
    <w:p w14:paraId="025BBDCB">
      <w:pPr>
        <w:pStyle w:val="10"/>
        <w:numPr>
          <w:ilvl w:val="0"/>
          <w:numId w:val="1"/>
        </w:numPr>
        <w:ind w:firstLineChars="0"/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</w:pPr>
      <w:r>
        <w:rPr>
          <w:rFonts w:ascii="思源黑体 CN Normal" w:hAnsi="思源黑体 CN Normal" w:eastAsia="思源黑体 CN Normal" w:cs="Times New Roman"/>
          <w:color w:val="262626"/>
          <w:sz w:val="16"/>
          <w:szCs w:val="16"/>
        </w:rPr>
        <w:t>Built-in Auto Gain Control (AGC)&amp; Auto Level Control (ALC).</w:t>
      </w:r>
      <w:r>
        <w:rPr>
          <w:rFonts w:ascii="思源黑体 CN Normal" w:hAnsi="思源黑体 CN Normal" w:eastAsia="思源黑体 CN Normal" w:cs="Times New Roman"/>
          <w:color w:val="262626"/>
          <w:sz w:val="16"/>
          <w:szCs w:val="16"/>
        </w:rPr>
        <w:tab/>
      </w:r>
      <w:r>
        <w:rPr>
          <w:rFonts w:ascii="思源黑体 CN Normal" w:hAnsi="思源黑体 CN Normal" w:eastAsia="思源黑体 CN Normal" w:cs="Times New Roman"/>
          <w:color w:val="262626"/>
          <w:sz w:val="16"/>
          <w:szCs w:val="16"/>
        </w:rPr>
        <w:tab/>
      </w:r>
      <w:r>
        <w:rPr>
          <w:rFonts w:ascii="思源黑体 CN Normal" w:hAnsi="思源黑体 CN Normal" w:eastAsia="思源黑体 CN Normal" w:cs="Times New Roman"/>
          <w:color w:val="262626"/>
          <w:sz w:val="16"/>
          <w:szCs w:val="16"/>
        </w:rPr>
        <w:tab/>
      </w:r>
      <w:r>
        <w:rPr>
          <w:rFonts w:ascii="思源黑体 CN Normal" w:hAnsi="思源黑体 CN Normal" w:eastAsia="思源黑体 CN Normal" w:cs="Times New Roman"/>
          <w:color w:val="262626"/>
          <w:sz w:val="16"/>
          <w:szCs w:val="16"/>
        </w:rPr>
        <w:tab/>
      </w:r>
    </w:p>
    <w:p w14:paraId="1ED81258">
      <w:pPr>
        <w:pStyle w:val="10"/>
        <w:numPr>
          <w:ilvl w:val="0"/>
          <w:numId w:val="1"/>
        </w:numPr>
        <w:ind w:firstLineChars="0"/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</w:pPr>
      <w:r>
        <w:rPr>
          <w:rFonts w:ascii="思源黑体 CN Normal" w:hAnsi="思源黑体 CN Normal" w:eastAsia="思源黑体 CN Normal" w:cs="Times New Roman"/>
          <w:color w:val="262626"/>
          <w:sz w:val="16"/>
          <w:szCs w:val="16"/>
        </w:rPr>
        <w:t>OMS Lite for remote/local control and monitoring</w:t>
      </w:r>
      <w:r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  <w:lang w:val="en-US" w:eastAsia="zh-CN"/>
        </w:rPr>
        <w:t>(Optional)</w:t>
      </w:r>
    </w:p>
    <w:p w14:paraId="147D5FE7">
      <w:pPr>
        <w:keepNext/>
        <w:keepLines/>
        <w:spacing w:before="260" w:line="416" w:lineRule="auto"/>
        <w:outlineLvl w:val="1"/>
        <w:rPr>
          <w:rFonts w:hint="eastAsia" w:ascii="思源黑体 CN Normal" w:hAnsi="思源黑体 CN Normal" w:eastAsia="思源黑体 CN Normal" w:cs="Times New Roman"/>
          <w:b/>
          <w:bCs/>
          <w:color w:val="0075C2"/>
          <w:szCs w:val="21"/>
        </w:rPr>
      </w:pPr>
      <w:r>
        <w:rPr>
          <w:rFonts w:ascii="思源黑体 CN Normal" w:hAnsi="思源黑体 CN Normal" w:eastAsia="思源黑体 CN Normal" w:cs="Times New Roman"/>
          <w:b/>
          <w:bCs/>
          <w:color w:val="0075C2"/>
          <w:szCs w:val="21"/>
        </w:rPr>
        <w:t>Working Schematic Diagram</w:t>
      </w:r>
      <w:r>
        <w:rPr>
          <w:rFonts w:hint="eastAsia" w:ascii="思源黑体 CN Normal" w:hAnsi="思源黑体 CN Normal" w:eastAsia="思源黑体 CN Normal" w:cs="Times New Roman"/>
          <w:b/>
          <w:bCs/>
          <w:color w:val="0075C2"/>
          <w:szCs w:val="21"/>
        </w:rPr>
        <w:t xml:space="preserve"> </w:t>
      </w:r>
    </w:p>
    <w:p w14:paraId="28D4CBC7">
      <w:pPr>
        <w:jc w:val="center"/>
        <w:rPr>
          <w:rFonts w:hint="eastAsia"/>
          <w:color w:val="0075C2"/>
        </w:rPr>
      </w:pPr>
      <w:r>
        <w:rPr>
          <w:rFonts w:hint="eastAsia"/>
          <w:b/>
          <w:bCs/>
          <w:color w:val="0075C2"/>
          <w:lang w:val="en-US" w:eastAsia="zh-CN"/>
        </w:rPr>
        <w:drawing>
          <wp:inline distT="0" distB="0" distL="114300" distR="114300">
            <wp:extent cx="5264785" cy="3280410"/>
            <wp:effectExtent l="0" t="0" r="12065" b="15240"/>
            <wp:docPr id="9" name="图片 9" descr="09c11848fbfd5a6549a5d91115bd17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09c11848fbfd5a6549a5d91115bd17a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280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9A673D">
      <w:pPr>
        <w:keepNext/>
        <w:keepLines/>
        <w:spacing w:before="260" w:line="416" w:lineRule="auto"/>
        <w:outlineLvl w:val="1"/>
        <w:rPr>
          <w:rFonts w:hint="eastAsia" w:ascii="思源黑体 CN Normal" w:hAnsi="思源黑体 CN Normal" w:eastAsia="思源黑体 CN Normal" w:cs="Times New Roman"/>
          <w:b/>
          <w:bCs/>
          <w:color w:val="0075C2"/>
          <w:szCs w:val="21"/>
        </w:rPr>
      </w:pPr>
      <w:r>
        <w:rPr>
          <w:rFonts w:ascii="思源黑体 CN Normal" w:hAnsi="思源黑体 CN Normal" w:eastAsia="思源黑体 CN Normal" w:cs="Times New Roman"/>
          <w:b/>
          <w:bCs/>
          <w:color w:val="0075C2"/>
          <w:szCs w:val="21"/>
        </w:rPr>
        <w:t>Application Scenario:</w:t>
      </w:r>
    </w:p>
    <w:p w14:paraId="6C774FBF">
      <w:pPr>
        <w:jc w:val="center"/>
        <w:rPr>
          <w:rFonts w:hint="eastAsia"/>
          <w:color w:val="0075C2"/>
        </w:rPr>
      </w:pPr>
      <w:r>
        <w:drawing>
          <wp:inline distT="0" distB="0" distL="0" distR="0">
            <wp:extent cx="5694680" cy="2117725"/>
            <wp:effectExtent l="0" t="0" r="127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96686" cy="21189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6998CB">
      <w:pPr>
        <w:keepNext/>
        <w:keepLines/>
        <w:spacing w:before="260" w:line="416" w:lineRule="auto"/>
        <w:outlineLvl w:val="1"/>
        <w:rPr>
          <w:rFonts w:hint="eastAsia" w:ascii="思源黑体 CN Normal" w:hAnsi="思源黑体 CN Normal" w:eastAsia="思源黑体 CN Normal" w:cs="Times New Roman"/>
          <w:b/>
          <w:bCs/>
          <w:color w:val="0075C2"/>
          <w:szCs w:val="21"/>
        </w:rPr>
      </w:pPr>
      <w:r>
        <w:rPr>
          <w:rFonts w:hint="eastAsia" w:ascii="思源黑体 CN Normal" w:hAnsi="思源黑体 CN Normal" w:eastAsia="思源黑体 CN Normal" w:cs="Times New Roman"/>
          <w:b/>
          <w:bCs/>
          <w:color w:val="0075C2"/>
          <w:szCs w:val="21"/>
        </w:rPr>
        <w:t>T</w:t>
      </w:r>
      <w:r>
        <w:rPr>
          <w:rFonts w:ascii="思源黑体 CN Normal" w:hAnsi="思源黑体 CN Normal" w:eastAsia="思源黑体 CN Normal" w:cs="Times New Roman"/>
          <w:b/>
          <w:bCs/>
          <w:color w:val="0075C2"/>
          <w:szCs w:val="21"/>
        </w:rPr>
        <w:t>echnical Specifications:</w:t>
      </w:r>
    </w:p>
    <w:tbl>
      <w:tblPr>
        <w:tblStyle w:val="11"/>
        <w:tblpPr w:leftFromText="180" w:rightFromText="180" w:vertAnchor="text" w:horzAnchor="page" w:tblpX="841" w:tblpY="626"/>
        <w:tblOverlap w:val="never"/>
        <w:tblW w:w="5085" w:type="pct"/>
        <w:tblInd w:w="0" w:type="dxa"/>
        <w:tblBorders>
          <w:top w:val="single" w:color="74B5E4" w:sz="4" w:space="0"/>
          <w:left w:val="single" w:color="74B5E4" w:sz="4" w:space="0"/>
          <w:bottom w:val="single" w:color="74B5E4" w:sz="4" w:space="0"/>
          <w:right w:val="single" w:color="74B5E4" w:sz="4" w:space="0"/>
          <w:insideH w:val="single" w:color="74B5E4" w:sz="4" w:space="0"/>
          <w:insideV w:val="single" w:color="74B5E4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7"/>
        <w:gridCol w:w="2089"/>
        <w:gridCol w:w="1192"/>
        <w:gridCol w:w="1028"/>
        <w:gridCol w:w="1322"/>
        <w:gridCol w:w="1395"/>
        <w:gridCol w:w="1439"/>
      </w:tblGrid>
      <w:tr w14:paraId="384C4B04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818" w:type="pct"/>
            <w:gridSpan w:val="2"/>
            <w:tcBorders>
              <w:top w:val="single" w:color="2683C6" w:sz="4" w:space="0"/>
              <w:left w:val="single" w:color="2683C6" w:sz="4" w:space="0"/>
              <w:bottom w:val="single" w:color="2683C6" w:sz="4" w:space="0"/>
              <w:right w:val="single" w:color="auto" w:sz="4" w:space="0"/>
              <w:insideH w:val="single" w:sz="4" w:space="0"/>
              <w:insideV w:val="nil"/>
            </w:tcBorders>
            <w:shd w:val="clear" w:color="auto" w:fill="2683C6"/>
            <w:noWrap/>
            <w:vAlign w:val="center"/>
          </w:tcPr>
          <w:p w14:paraId="23F8E07E">
            <w:pPr>
              <w:jc w:val="left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FFFFFF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FFFFFF"/>
                <w:sz w:val="16"/>
                <w:szCs w:val="16"/>
              </w:rPr>
              <w:t xml:space="preserve">P/N: </w:t>
            </w:r>
            <w:r>
              <w:rPr>
                <w:rFonts w:ascii="思源黑体 CN Normal" w:hAnsi="思源黑体 CN Normal" w:eastAsia="思源黑体 CN Normal" w:cs="Times New Roman"/>
                <w:spacing w:val="5"/>
                <w:sz w:val="16"/>
                <w:szCs w:val="16"/>
              </w:rPr>
              <w:t xml:space="preserve"> </w:t>
            </w:r>
            <w:r>
              <w:rPr>
                <w:rFonts w:hint="eastAsia" w:ascii="思源黑体 CN Normal" w:hAnsi="思源黑体 CN Normal" w:eastAsia="思源黑体 CN Normal" w:cs="Times New Roman"/>
                <w:spacing w:val="5"/>
                <w:sz w:val="16"/>
                <w:szCs w:val="16"/>
                <w:lang w:val="en-US" w:eastAsia="zh-CN"/>
              </w:rPr>
              <w:t>AT</w:t>
            </w:r>
            <w:r>
              <w:rPr>
                <w:rFonts w:ascii="思源黑体 CN Normal" w:hAnsi="思源黑体 CN Normal" w:eastAsia="思源黑体 CN Normal" w:cs="Times New Roman"/>
                <w:spacing w:val="5"/>
                <w:sz w:val="16"/>
                <w:szCs w:val="16"/>
              </w:rPr>
              <w:t>-2</w:t>
            </w:r>
            <w:r>
              <w:rPr>
                <w:rFonts w:hint="eastAsia" w:ascii="思源黑体 CN Normal" w:hAnsi="思源黑体 CN Normal" w:eastAsia="思源黑体 CN Normal" w:cs="Times New Roman"/>
                <w:spacing w:val="5"/>
                <w:sz w:val="16"/>
                <w:szCs w:val="16"/>
                <w:lang w:val="en-US" w:eastAsia="zh-CN"/>
              </w:rPr>
              <w:t>5</w:t>
            </w:r>
            <w:r>
              <w:rPr>
                <w:rFonts w:ascii="思源黑体 CN Normal" w:hAnsi="思源黑体 CN Normal" w:eastAsia="思源黑体 CN Normal" w:cs="Times New Roman"/>
                <w:spacing w:val="5"/>
                <w:sz w:val="16"/>
                <w:szCs w:val="16"/>
              </w:rPr>
              <w:t>-GDWL26</w:t>
            </w:r>
          </w:p>
        </w:tc>
        <w:tc>
          <w:tcPr>
            <w:tcW w:w="110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insideH w:val="single" w:sz="4" w:space="0"/>
              <w:insideV w:val="nil"/>
            </w:tcBorders>
            <w:shd w:val="clear" w:color="auto" w:fill="2683C6"/>
            <w:noWrap/>
            <w:vAlign w:val="center"/>
          </w:tcPr>
          <w:p w14:paraId="76A232E3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FFFFFF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FFFFFF"/>
                <w:sz w:val="16"/>
                <w:szCs w:val="16"/>
              </w:rPr>
              <w:t>B</w:t>
            </w:r>
            <w: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FFFFFF"/>
                <w:sz w:val="16"/>
                <w:szCs w:val="16"/>
                <w:lang w:val="en-US" w:eastAsia="zh-CN"/>
              </w:rPr>
              <w:t>7</w:t>
            </w: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FFFFFF"/>
                <w:sz w:val="16"/>
                <w:szCs w:val="16"/>
              </w:rPr>
              <w:t xml:space="preserve"> (</w:t>
            </w:r>
            <w: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FFFFFF"/>
                <w:sz w:val="16"/>
                <w:szCs w:val="16"/>
                <w:lang w:val="en-US" w:eastAsia="zh-CN"/>
              </w:rPr>
              <w:t>2600</w:t>
            </w:r>
            <w: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FFFFFF"/>
                <w:sz w:val="16"/>
                <w:szCs w:val="16"/>
              </w:rPr>
              <w:t>MHz</w:t>
            </w: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FFFFFF"/>
                <w:sz w:val="16"/>
                <w:szCs w:val="16"/>
              </w:rPr>
              <w:t>)</w:t>
            </w:r>
          </w:p>
        </w:tc>
        <w:tc>
          <w:tcPr>
            <w:tcW w:w="6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insideH w:val="single" w:sz="4" w:space="0"/>
              <w:insideV w:val="nil"/>
            </w:tcBorders>
            <w:shd w:val="clear" w:color="auto" w:fill="2683C6"/>
            <w:vAlign w:val="center"/>
          </w:tcPr>
          <w:p w14:paraId="69875945">
            <w:pPr>
              <w:jc w:val="center"/>
              <w:rPr>
                <w:rFonts w:hint="eastAsia" w:ascii="思源黑体 CN Normal" w:hAnsi="思源黑体 CN Normal" w:eastAsia="思源黑体 CN Normal" w:cs="Times New Roman"/>
                <w:b/>
                <w:bCs/>
                <w:color w:val="FFFFFF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FFFFFF"/>
                <w:sz w:val="16"/>
                <w:szCs w:val="16"/>
              </w:rPr>
              <w:t>B8</w:t>
            </w: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FFFFFF"/>
                <w:sz w:val="16"/>
                <w:szCs w:val="16"/>
              </w:rPr>
              <w:t xml:space="preserve"> (</w:t>
            </w:r>
            <w: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FFFFFF"/>
                <w:sz w:val="16"/>
                <w:szCs w:val="16"/>
              </w:rPr>
              <w:t>900MHz</w:t>
            </w: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FFFFFF"/>
                <w:sz w:val="16"/>
                <w:szCs w:val="16"/>
              </w:rPr>
              <w:t>)</w:t>
            </w:r>
            <w: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FFFFFF"/>
                <w:sz w:val="16"/>
                <w:szCs w:val="16"/>
              </w:rPr>
              <w:t xml:space="preserve">   </w:t>
            </w:r>
          </w:p>
        </w:tc>
        <w:tc>
          <w:tcPr>
            <w:tcW w:w="6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insideH w:val="single" w:sz="4" w:space="0"/>
              <w:insideV w:val="nil"/>
            </w:tcBorders>
            <w:shd w:val="clear" w:color="auto" w:fill="2683C6"/>
            <w:vAlign w:val="center"/>
          </w:tcPr>
          <w:p w14:paraId="2262EC7E">
            <w:pPr>
              <w:jc w:val="center"/>
              <w:rPr>
                <w:rFonts w:hint="eastAsia" w:ascii="思源黑体 CN Normal" w:hAnsi="思源黑体 CN Normal" w:eastAsia="思源黑体 CN Normal" w:cs="Times New Roman"/>
                <w:b/>
                <w:bCs/>
                <w:color w:val="FFFFFF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FFFFFF"/>
                <w:sz w:val="16"/>
                <w:szCs w:val="16"/>
              </w:rPr>
              <w:t>B3</w:t>
            </w: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FFFFFF"/>
                <w:sz w:val="16"/>
                <w:szCs w:val="16"/>
              </w:rPr>
              <w:t xml:space="preserve"> (</w:t>
            </w:r>
            <w: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FFFFFF"/>
                <w:sz w:val="16"/>
                <w:szCs w:val="16"/>
              </w:rPr>
              <w:t>1800MHz</w:t>
            </w: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FFFFFF"/>
                <w:sz w:val="16"/>
                <w:szCs w:val="16"/>
              </w:rPr>
              <w:t>)</w:t>
            </w:r>
          </w:p>
        </w:tc>
        <w:tc>
          <w:tcPr>
            <w:tcW w:w="7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insideH w:val="single" w:sz="4" w:space="0"/>
              <w:insideV w:val="nil"/>
            </w:tcBorders>
            <w:shd w:val="clear" w:color="auto" w:fill="2683C6"/>
            <w:vAlign w:val="center"/>
          </w:tcPr>
          <w:p w14:paraId="35492654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FFFFFF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FFFFFF"/>
                <w:sz w:val="16"/>
                <w:szCs w:val="16"/>
              </w:rPr>
              <w:t>B1</w:t>
            </w: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FFFFFF"/>
                <w:sz w:val="16"/>
                <w:szCs w:val="16"/>
              </w:rPr>
              <w:t>(</w:t>
            </w:r>
            <w: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FFFFFF"/>
                <w:sz w:val="16"/>
                <w:szCs w:val="16"/>
              </w:rPr>
              <w:t>21</w:t>
            </w: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FFFFFF"/>
                <w:sz w:val="16"/>
                <w:szCs w:val="16"/>
              </w:rPr>
              <w:t>00</w:t>
            </w:r>
            <w: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FFFFFF"/>
                <w:sz w:val="16"/>
                <w:szCs w:val="16"/>
              </w:rPr>
              <w:t>MHz</w:t>
            </w: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FFFFFF"/>
                <w:sz w:val="16"/>
                <w:szCs w:val="16"/>
              </w:rPr>
              <w:t>)</w:t>
            </w:r>
          </w:p>
        </w:tc>
      </w:tr>
      <w:tr w14:paraId="483ED2CB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6" w:type="pct"/>
            <w:vMerge w:val="restart"/>
            <w:tcBorders>
              <w:top w:val="single" w:color="2683C6" w:sz="4" w:space="0"/>
            </w:tcBorders>
            <w:shd w:val="clear" w:color="auto" w:fill="D0E6F6"/>
            <w:vAlign w:val="center"/>
          </w:tcPr>
          <w:p w14:paraId="098EBD31">
            <w:pPr>
              <w:jc w:val="left"/>
              <w:rPr>
                <w:rFonts w:hint="eastAsia" w:ascii="思源黑体 CN Normal" w:hAnsi="思源黑体 CN Normal" w:eastAsia="思源黑体 CN Normal" w:cs="Times New Roman"/>
                <w:b/>
                <w:bCs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Frequency Range</w:t>
            </w:r>
          </w:p>
        </w:tc>
        <w:tc>
          <w:tcPr>
            <w:tcW w:w="1042" w:type="pct"/>
            <w:tcBorders>
              <w:top w:val="single" w:color="2683C6" w:sz="4" w:space="0"/>
              <w:right w:val="single" w:color="auto" w:sz="4" w:space="0"/>
            </w:tcBorders>
            <w:shd w:val="clear" w:color="auto" w:fill="D0E6F6"/>
            <w:vAlign w:val="center"/>
          </w:tcPr>
          <w:p w14:paraId="6F5FE577">
            <w:pP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Uplink</w:t>
            </w:r>
          </w:p>
        </w:tc>
        <w:tc>
          <w:tcPr>
            <w:tcW w:w="110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0E6F6"/>
            <w:noWrap/>
            <w:vAlign w:val="center"/>
          </w:tcPr>
          <w:p w14:paraId="0266672B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  <w:lang w:val="en-US" w:eastAsia="zh-CN"/>
              </w:rPr>
              <w:t>2500</w:t>
            </w: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-</w:t>
            </w: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  <w:lang w:val="en-US" w:eastAsia="zh-CN"/>
              </w:rPr>
              <w:t>2570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MHz</w:t>
            </w:r>
          </w:p>
        </w:tc>
        <w:tc>
          <w:tcPr>
            <w:tcW w:w="6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0E6F6"/>
            <w:vAlign w:val="center"/>
          </w:tcPr>
          <w:p w14:paraId="6DA0EF79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880-915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MHz</w:t>
            </w:r>
          </w:p>
        </w:tc>
        <w:tc>
          <w:tcPr>
            <w:tcW w:w="6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0E6F6"/>
            <w:vAlign w:val="center"/>
          </w:tcPr>
          <w:p w14:paraId="6028CA02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1710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-</w:t>
            </w: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1785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MHz</w:t>
            </w:r>
          </w:p>
        </w:tc>
        <w:tc>
          <w:tcPr>
            <w:tcW w:w="7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0E6F6"/>
            <w:vAlign w:val="center"/>
          </w:tcPr>
          <w:p w14:paraId="13031585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1920-1980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MHz</w:t>
            </w:r>
          </w:p>
        </w:tc>
      </w:tr>
      <w:tr w14:paraId="738FDA72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776" w:type="pct"/>
            <w:vMerge w:val="continue"/>
            <w:vAlign w:val="center"/>
          </w:tcPr>
          <w:p w14:paraId="1C203962">
            <w:pPr>
              <w:ind w:firstLine="320"/>
              <w:rPr>
                <w:rFonts w:hint="eastAsia" w:ascii="思源黑体 CN Normal" w:hAnsi="思源黑体 CN Normal" w:eastAsia="思源黑体 CN Normal" w:cs="Times New Roman"/>
                <w:b/>
                <w:bCs/>
                <w:color w:val="262626"/>
                <w:sz w:val="16"/>
                <w:szCs w:val="16"/>
              </w:rPr>
            </w:pPr>
          </w:p>
        </w:tc>
        <w:tc>
          <w:tcPr>
            <w:tcW w:w="1042" w:type="pct"/>
            <w:tcBorders>
              <w:right w:val="single" w:color="auto" w:sz="4" w:space="0"/>
            </w:tcBorders>
            <w:vAlign w:val="center"/>
          </w:tcPr>
          <w:p w14:paraId="7BEA7BCE">
            <w:pP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D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ownlink</w:t>
            </w:r>
          </w:p>
        </w:tc>
        <w:tc>
          <w:tcPr>
            <w:tcW w:w="110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5D02F9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  <w:lang w:val="en-US" w:eastAsia="zh-CN"/>
              </w:rPr>
              <w:t>2620</w:t>
            </w: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-</w:t>
            </w: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  <w:lang w:val="en-US" w:eastAsia="zh-CN"/>
              </w:rPr>
              <w:t>2690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MHz</w:t>
            </w:r>
          </w:p>
        </w:tc>
        <w:tc>
          <w:tcPr>
            <w:tcW w:w="6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BD11B4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925-960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MHz</w:t>
            </w:r>
          </w:p>
        </w:tc>
        <w:tc>
          <w:tcPr>
            <w:tcW w:w="6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CAD153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1805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-</w:t>
            </w: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1880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MHz</w:t>
            </w:r>
          </w:p>
        </w:tc>
        <w:tc>
          <w:tcPr>
            <w:tcW w:w="7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28C8C5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2110-2170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MHz</w:t>
            </w:r>
          </w:p>
        </w:tc>
      </w:tr>
      <w:tr w14:paraId="36C04D09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776" w:type="pct"/>
            <w:vMerge w:val="restart"/>
            <w:shd w:val="clear" w:color="auto" w:fill="D0E6F6"/>
            <w:vAlign w:val="center"/>
          </w:tcPr>
          <w:p w14:paraId="319DDF59">
            <w:pP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Max. Gain</w:t>
            </w:r>
          </w:p>
        </w:tc>
        <w:tc>
          <w:tcPr>
            <w:tcW w:w="1042" w:type="pct"/>
            <w:shd w:val="clear" w:color="auto" w:fill="D0E6F6"/>
            <w:vAlign w:val="center"/>
          </w:tcPr>
          <w:p w14:paraId="142E25F3">
            <w:pPr>
              <w:rPr>
                <w:rFonts w:hint="eastAsia" w:ascii="思源黑体 CN Normal" w:hAnsi="思源黑体 CN Normal" w:eastAsia="思源黑体 CN Normal" w:cs="Times New Roman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Uplink</w:t>
            </w:r>
          </w:p>
        </w:tc>
        <w:tc>
          <w:tcPr>
            <w:tcW w:w="594" w:type="pct"/>
            <w:shd w:val="clear" w:color="auto" w:fill="D0E6F6"/>
            <w:vAlign w:val="center"/>
          </w:tcPr>
          <w:p w14:paraId="48C84B59">
            <w:pPr>
              <w:jc w:val="center"/>
              <w:rPr>
                <w:rFonts w:hint="eastAsia" w:ascii="思源黑体 CN Normal" w:hAnsi="思源黑体 CN Normal" w:eastAsia="思源黑体 CN Normal" w:cs="Times New Roman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</w:t>
            </w: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  <w:lang w:val="en-US" w:eastAsia="zh-CN"/>
              </w:rPr>
              <w:t>95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±</w:t>
            </w: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  <w:lang w:val="en-US" w:eastAsia="zh-CN"/>
              </w:rPr>
              <w:t>3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dB</w:t>
            </w:r>
          </w:p>
        </w:tc>
        <w:tc>
          <w:tcPr>
            <w:tcW w:w="512" w:type="pct"/>
            <w:shd w:val="clear" w:color="auto" w:fill="D0E6F6"/>
            <w:vAlign w:val="center"/>
          </w:tcPr>
          <w:p w14:paraId="43C46DAB">
            <w:pPr>
              <w:jc w:val="center"/>
              <w:rPr>
                <w:rFonts w:hint="eastAsia" w:ascii="思源黑体 CN Normal" w:hAnsi="思源黑体 CN Normal" w:eastAsia="思源黑体 CN Normal" w:cs="Times New Roman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</w:t>
            </w: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  <w:lang w:val="en-US" w:eastAsia="zh-CN"/>
              </w:rPr>
              <w:t>95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±</w:t>
            </w: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  <w:lang w:val="en-US" w:eastAsia="zh-CN"/>
              </w:rPr>
              <w:t>3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dB</w:t>
            </w:r>
          </w:p>
        </w:tc>
        <w:tc>
          <w:tcPr>
            <w:tcW w:w="659" w:type="pct"/>
            <w:shd w:val="clear" w:color="auto" w:fill="D0E6F6"/>
            <w:vAlign w:val="center"/>
          </w:tcPr>
          <w:p w14:paraId="20DF732B">
            <w:pPr>
              <w:jc w:val="center"/>
              <w:rPr>
                <w:rFonts w:hint="eastAsia" w:ascii="思源黑体 CN Normal" w:hAnsi="思源黑体 CN Normal" w:eastAsia="思源黑体 CN Normal" w:cs="Times New Roman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</w:t>
            </w: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  <w:lang w:val="en-US" w:eastAsia="zh-CN"/>
              </w:rPr>
              <w:t>95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±</w:t>
            </w: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  <w:lang w:val="en-US" w:eastAsia="zh-CN"/>
              </w:rPr>
              <w:t>3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dB</w:t>
            </w:r>
          </w:p>
        </w:tc>
        <w:tc>
          <w:tcPr>
            <w:tcW w:w="695" w:type="pct"/>
            <w:shd w:val="clear" w:color="auto" w:fill="D0E6F6"/>
            <w:vAlign w:val="center"/>
          </w:tcPr>
          <w:p w14:paraId="019C6F6F">
            <w:pPr>
              <w:jc w:val="center"/>
              <w:rPr>
                <w:rFonts w:hint="eastAsia" w:ascii="思源黑体 CN Normal" w:hAnsi="思源黑体 CN Normal" w:eastAsia="思源黑体 CN Normal" w:cs="Times New Roman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</w:t>
            </w: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  <w:lang w:val="en-US" w:eastAsia="zh-CN"/>
              </w:rPr>
              <w:t>95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±</w:t>
            </w: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  <w:lang w:val="en-US" w:eastAsia="zh-CN"/>
              </w:rPr>
              <w:t>3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dB</w:t>
            </w:r>
          </w:p>
        </w:tc>
        <w:tc>
          <w:tcPr>
            <w:tcW w:w="717" w:type="pct"/>
            <w:shd w:val="clear" w:color="auto" w:fill="D0E6F6"/>
            <w:vAlign w:val="center"/>
          </w:tcPr>
          <w:p w14:paraId="25F44394">
            <w:pPr>
              <w:jc w:val="center"/>
              <w:rPr>
                <w:rFonts w:hint="eastAsia" w:ascii="思源黑体 CN Normal" w:hAnsi="思源黑体 CN Normal" w:eastAsia="思源黑体 CN Normal" w:cs="Times New Roman"/>
                <w:sz w:val="16"/>
                <w:szCs w:val="16"/>
                <w:lang w:val="en-US" w:eastAsia="zh-CN"/>
              </w:rPr>
            </w:pP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</w:t>
            </w: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  <w:lang w:val="en-US" w:eastAsia="zh-CN"/>
              </w:rPr>
              <w:t>95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±</w:t>
            </w: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  <w:lang w:val="en-US" w:eastAsia="zh-CN"/>
              </w:rPr>
              <w:t>3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dB</w:t>
            </w:r>
          </w:p>
        </w:tc>
      </w:tr>
      <w:tr w14:paraId="08157BB7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776" w:type="pct"/>
            <w:vMerge w:val="continue"/>
            <w:vAlign w:val="center"/>
          </w:tcPr>
          <w:p w14:paraId="764010F4">
            <w:pPr>
              <w:ind w:firstLine="326" w:firstLineChars="0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</w:p>
        </w:tc>
        <w:tc>
          <w:tcPr>
            <w:tcW w:w="1042" w:type="pct"/>
            <w:vAlign w:val="center"/>
          </w:tcPr>
          <w:p w14:paraId="6585CEAC">
            <w:pPr>
              <w:rPr>
                <w:rFonts w:hint="eastAsia" w:ascii="思源黑体 CN Normal" w:hAnsi="思源黑体 CN Normal" w:eastAsia="思源黑体 CN Normal" w:cs="Times New Roman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Downlink</w:t>
            </w:r>
          </w:p>
        </w:tc>
        <w:tc>
          <w:tcPr>
            <w:tcW w:w="594" w:type="pct"/>
            <w:vAlign w:val="center"/>
          </w:tcPr>
          <w:p w14:paraId="3D835E20">
            <w:pPr>
              <w:jc w:val="center"/>
              <w:rPr>
                <w:rFonts w:hint="eastAsia" w:ascii="思源黑体 CN Normal" w:hAnsi="思源黑体 CN Normal" w:eastAsia="思源黑体 CN Normal" w:cs="Times New Roman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</w:t>
            </w: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  <w:lang w:val="en-US" w:eastAsia="zh-CN"/>
              </w:rPr>
              <w:t>97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±</w:t>
            </w: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  <w:lang w:val="en-US" w:eastAsia="zh-CN"/>
              </w:rPr>
              <w:t>3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dB</w:t>
            </w:r>
          </w:p>
        </w:tc>
        <w:tc>
          <w:tcPr>
            <w:tcW w:w="512" w:type="pct"/>
            <w:vAlign w:val="center"/>
          </w:tcPr>
          <w:p w14:paraId="012F5A92">
            <w:pPr>
              <w:jc w:val="center"/>
              <w:rPr>
                <w:rFonts w:hint="eastAsia" w:ascii="思源黑体 CN Normal" w:hAnsi="思源黑体 CN Normal" w:eastAsia="思源黑体 CN Normal" w:cs="Times New Roman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</w:t>
            </w: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  <w:lang w:val="en-US" w:eastAsia="zh-CN"/>
              </w:rPr>
              <w:t>97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±</w:t>
            </w: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  <w:lang w:val="en-US" w:eastAsia="zh-CN"/>
              </w:rPr>
              <w:t>3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dB</w:t>
            </w:r>
          </w:p>
        </w:tc>
        <w:tc>
          <w:tcPr>
            <w:tcW w:w="659" w:type="pct"/>
            <w:shd w:val="clear" w:color="auto" w:fill="auto"/>
            <w:vAlign w:val="center"/>
          </w:tcPr>
          <w:p w14:paraId="6B78FF00">
            <w:pPr>
              <w:jc w:val="center"/>
              <w:rPr>
                <w:rFonts w:hint="eastAsia" w:ascii="思源黑体 CN Normal" w:hAnsi="思源黑体 CN Normal" w:eastAsia="思源黑体 CN Normal" w:cs="Times New Roman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</w:t>
            </w: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  <w:lang w:val="en-US" w:eastAsia="zh-CN"/>
              </w:rPr>
              <w:t>97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±</w:t>
            </w: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  <w:lang w:val="en-US" w:eastAsia="zh-CN"/>
              </w:rPr>
              <w:t>3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dB</w:t>
            </w:r>
          </w:p>
        </w:tc>
        <w:tc>
          <w:tcPr>
            <w:tcW w:w="695" w:type="pct"/>
            <w:shd w:val="clear" w:color="auto" w:fill="auto"/>
            <w:vAlign w:val="center"/>
          </w:tcPr>
          <w:p w14:paraId="164A1986">
            <w:pPr>
              <w:jc w:val="center"/>
              <w:rPr>
                <w:rFonts w:hint="eastAsia" w:ascii="思源黑体 CN Normal" w:hAnsi="思源黑体 CN Normal" w:eastAsia="思源黑体 CN Normal" w:cs="Times New Roman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</w:t>
            </w: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  <w:lang w:val="en-US" w:eastAsia="zh-CN"/>
              </w:rPr>
              <w:t>97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±</w:t>
            </w: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  <w:lang w:val="en-US" w:eastAsia="zh-CN"/>
              </w:rPr>
              <w:t>3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dB</w:t>
            </w:r>
          </w:p>
        </w:tc>
        <w:tc>
          <w:tcPr>
            <w:tcW w:w="717" w:type="pct"/>
            <w:shd w:val="clear" w:color="auto" w:fill="auto"/>
            <w:vAlign w:val="center"/>
          </w:tcPr>
          <w:p w14:paraId="15071EA7">
            <w:pPr>
              <w:jc w:val="center"/>
              <w:rPr>
                <w:rFonts w:hint="eastAsia" w:ascii="思源黑体 CN Normal" w:hAnsi="思源黑体 CN Normal" w:eastAsia="思源黑体 CN Normal" w:cs="Times New Roman"/>
                <w:sz w:val="16"/>
                <w:szCs w:val="16"/>
                <w:lang w:val="en-US" w:eastAsia="zh-CN"/>
              </w:rPr>
            </w:pP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</w:t>
            </w: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  <w:lang w:val="en-US" w:eastAsia="zh-CN"/>
              </w:rPr>
              <w:t>97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±</w:t>
            </w: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  <w:lang w:val="en-US" w:eastAsia="zh-CN"/>
              </w:rPr>
              <w:t>3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dB</w:t>
            </w:r>
          </w:p>
        </w:tc>
      </w:tr>
      <w:tr w14:paraId="0173EDB0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" w:hRule="atLeast"/>
        </w:trPr>
        <w:tc>
          <w:tcPr>
            <w:tcW w:w="1818" w:type="pct"/>
            <w:gridSpan w:val="2"/>
            <w:vAlign w:val="center"/>
          </w:tcPr>
          <w:p w14:paraId="67D36168">
            <w:pPr>
              <w:rPr>
                <w:rFonts w:hint="eastAsia" w:ascii="思源黑体 CN Normal" w:hAnsi="思源黑体 CN Normal" w:eastAsia="思源黑体 CN Normal" w:cs="Times New Roman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Manual</w:t>
            </w:r>
            <w: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 xml:space="preserve">Gain Control </w:t>
            </w:r>
          </w:p>
        </w:tc>
        <w:tc>
          <w:tcPr>
            <w:tcW w:w="3181" w:type="pct"/>
            <w:gridSpan w:val="5"/>
            <w:noWrap/>
            <w:vAlign w:val="center"/>
          </w:tcPr>
          <w:p w14:paraId="426A773E">
            <w:pPr>
              <w:jc w:val="center"/>
              <w:rPr>
                <w:rFonts w:hint="eastAsia" w:ascii="思源黑体 CN Normal" w:hAnsi="思源黑体 CN Normal" w:eastAsia="思源黑体 CN Normal" w:cs="Times New Roman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31 dB in step of 1 dB</w:t>
            </w:r>
          </w:p>
        </w:tc>
      </w:tr>
      <w:tr w14:paraId="00D25B1A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" w:hRule="atLeast"/>
        </w:trPr>
        <w:tc>
          <w:tcPr>
            <w:tcW w:w="1818" w:type="pct"/>
            <w:gridSpan w:val="2"/>
            <w:vAlign w:val="center"/>
          </w:tcPr>
          <w:p w14:paraId="63FF9D70">
            <w:pP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Automatic Gain Control</w:t>
            </w:r>
          </w:p>
        </w:tc>
        <w:tc>
          <w:tcPr>
            <w:tcW w:w="3181" w:type="pct"/>
            <w:gridSpan w:val="5"/>
            <w:noWrap/>
            <w:vAlign w:val="center"/>
          </w:tcPr>
          <w:p w14:paraId="7A4050CD">
            <w:pPr>
              <w:jc w:val="center"/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≧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20 dB</w:t>
            </w:r>
          </w:p>
        </w:tc>
      </w:tr>
      <w:tr w14:paraId="4D10AE7C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" w:hRule="atLeast"/>
        </w:trPr>
        <w:tc>
          <w:tcPr>
            <w:tcW w:w="1818" w:type="pct"/>
            <w:gridSpan w:val="2"/>
            <w:vAlign w:val="center"/>
          </w:tcPr>
          <w:p w14:paraId="70400297">
            <w:pPr>
              <w:rPr>
                <w:rFonts w:hint="eastAsia" w:ascii="思源黑体 CN Normal" w:hAnsi="思源黑体 CN Normal" w:eastAsia="思源黑体 CN Normal" w:cs="Times New Roman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Gain Flatness (per sub-band)</w:t>
            </w:r>
          </w:p>
        </w:tc>
        <w:tc>
          <w:tcPr>
            <w:tcW w:w="3181" w:type="pct"/>
            <w:gridSpan w:val="5"/>
            <w:noWrap/>
            <w:vAlign w:val="center"/>
          </w:tcPr>
          <w:p w14:paraId="0BF83BC3">
            <w:pPr>
              <w:jc w:val="center"/>
              <w:rPr>
                <w:rFonts w:hint="eastAsia" w:ascii="思源黑体 CN Normal" w:hAnsi="思源黑体 CN Normal" w:eastAsia="思源黑体 CN Normal" w:cs="Times New Roman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≦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±</w:t>
            </w: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3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dB (peak-to-peak)</w:t>
            </w:r>
          </w:p>
        </w:tc>
      </w:tr>
      <w:tr w14:paraId="32A2ABB4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" w:hRule="atLeast"/>
        </w:trPr>
        <w:tc>
          <w:tcPr>
            <w:tcW w:w="1818" w:type="pct"/>
            <w:gridSpan w:val="2"/>
            <w:vAlign w:val="center"/>
          </w:tcPr>
          <w:p w14:paraId="5405B611">
            <w:pPr>
              <w:rPr>
                <w:rFonts w:hint="eastAsia" w:ascii="思源黑体 CN Normal" w:hAnsi="思源黑体 CN Normal" w:eastAsia="思源黑体 CN Normal" w:cs="Times New Roman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Max. Input Power Without Damage</w:t>
            </w:r>
          </w:p>
        </w:tc>
        <w:tc>
          <w:tcPr>
            <w:tcW w:w="3181" w:type="pct"/>
            <w:gridSpan w:val="5"/>
            <w:noWrap/>
            <w:vAlign w:val="center"/>
          </w:tcPr>
          <w:p w14:paraId="658E00D8">
            <w:pPr>
              <w:jc w:val="center"/>
              <w:rPr>
                <w:rFonts w:hint="eastAsia" w:ascii="思源黑体 CN Normal" w:hAnsi="思源黑体 CN Normal" w:eastAsia="思源黑体 CN Normal" w:cs="Times New Roman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0 dBm</w:t>
            </w:r>
          </w:p>
        </w:tc>
      </w:tr>
      <w:tr w14:paraId="6EADB2B8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" w:hRule="atLeast"/>
        </w:trPr>
        <w:tc>
          <w:tcPr>
            <w:tcW w:w="776" w:type="pct"/>
            <w:vMerge w:val="restart"/>
            <w:vAlign w:val="center"/>
          </w:tcPr>
          <w:p w14:paraId="4FB2F160">
            <w:pP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Output Power</w:t>
            </w:r>
          </w:p>
        </w:tc>
        <w:tc>
          <w:tcPr>
            <w:tcW w:w="1042" w:type="pct"/>
            <w:vAlign w:val="center"/>
          </w:tcPr>
          <w:p w14:paraId="3F766B0C">
            <w:pPr>
              <w:rPr>
                <w:rFonts w:hint="eastAsia" w:ascii="思源黑体 CN Normal" w:hAnsi="思源黑体 CN Normal" w:eastAsia="思源黑体 CN Normal" w:cs="Times New Roman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Uplink</w:t>
            </w:r>
          </w:p>
        </w:tc>
        <w:tc>
          <w:tcPr>
            <w:tcW w:w="3181" w:type="pct"/>
            <w:gridSpan w:val="5"/>
            <w:noWrap/>
            <w:vAlign w:val="center"/>
          </w:tcPr>
          <w:p w14:paraId="39583672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  <w:lang w:val="en-US" w:eastAsia="zh-CN"/>
              </w:rPr>
              <w:t>22</w:t>
            </w:r>
            <w:r>
              <w:rPr>
                <w:rFonts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>±2 dBm</w:t>
            </w:r>
          </w:p>
        </w:tc>
      </w:tr>
      <w:tr w14:paraId="249D2E9E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" w:hRule="atLeast"/>
        </w:trPr>
        <w:tc>
          <w:tcPr>
            <w:tcW w:w="776" w:type="pct"/>
            <w:vMerge w:val="continue"/>
            <w:vAlign w:val="center"/>
          </w:tcPr>
          <w:p w14:paraId="6C9A1341">
            <w:pP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</w:p>
        </w:tc>
        <w:tc>
          <w:tcPr>
            <w:tcW w:w="1042" w:type="pct"/>
            <w:vAlign w:val="center"/>
          </w:tcPr>
          <w:p w14:paraId="7EDAA6AB">
            <w:pPr>
              <w:rPr>
                <w:rFonts w:hint="eastAsia" w:ascii="思源黑体 CN Normal" w:hAnsi="思源黑体 CN Normal" w:eastAsia="思源黑体 CN Normal" w:cs="Times New Roman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Downlink</w:t>
            </w:r>
          </w:p>
        </w:tc>
        <w:tc>
          <w:tcPr>
            <w:tcW w:w="3181" w:type="pct"/>
            <w:gridSpan w:val="5"/>
            <w:noWrap/>
            <w:vAlign w:val="center"/>
          </w:tcPr>
          <w:p w14:paraId="1717224F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 xml:space="preserve"> </w:t>
            </w:r>
            <w:r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  <w:lang w:val="en-US" w:eastAsia="zh-CN"/>
              </w:rPr>
              <w:t>25</w:t>
            </w:r>
            <w:r>
              <w:rPr>
                <w:rFonts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>±2 dBm</w:t>
            </w:r>
          </w:p>
        </w:tc>
      </w:tr>
      <w:tr w14:paraId="33CA7215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776" w:type="pct"/>
            <w:vMerge w:val="restart"/>
            <w:vAlign w:val="center"/>
          </w:tcPr>
          <w:p w14:paraId="03EBAE7B">
            <w:pP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Spurious Emission</w:t>
            </w:r>
          </w:p>
        </w:tc>
        <w:tc>
          <w:tcPr>
            <w:tcW w:w="1042" w:type="pct"/>
            <w:shd w:val="clear" w:color="auto" w:fill="auto"/>
            <w:vAlign w:val="center"/>
          </w:tcPr>
          <w:p w14:paraId="397C73BA">
            <w:pPr>
              <w:rPr>
                <w:rFonts w:hint="eastAsia" w:ascii="思源黑体 CN Normal" w:hAnsi="思源黑体 CN Normal" w:eastAsia="思源黑体 CN Normal" w:cs="Times New Roman"/>
                <w:color w:val="262626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9KHz-1GHz</w:t>
            </w:r>
          </w:p>
        </w:tc>
        <w:tc>
          <w:tcPr>
            <w:tcW w:w="3181" w:type="pct"/>
            <w:gridSpan w:val="5"/>
            <w:noWrap/>
            <w:vAlign w:val="center"/>
          </w:tcPr>
          <w:p w14:paraId="32B8EEBC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≦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-36dBm</w:t>
            </w:r>
          </w:p>
        </w:tc>
      </w:tr>
      <w:tr w14:paraId="26D3A823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776" w:type="pct"/>
            <w:vMerge w:val="continue"/>
            <w:shd w:val="clear" w:color="auto" w:fill="D0E6F6"/>
            <w:vAlign w:val="center"/>
          </w:tcPr>
          <w:p w14:paraId="526F3F74">
            <w:pP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</w:p>
        </w:tc>
        <w:tc>
          <w:tcPr>
            <w:tcW w:w="1042" w:type="pct"/>
            <w:shd w:val="clear" w:color="auto" w:fill="auto"/>
            <w:vAlign w:val="center"/>
          </w:tcPr>
          <w:p w14:paraId="3486F1B7">
            <w:pPr>
              <w:rPr>
                <w:rFonts w:hint="eastAsia" w:ascii="思源黑体 CN Normal" w:hAnsi="思源黑体 CN Normal" w:eastAsia="思源黑体 CN Normal" w:cs="Times New Roman"/>
                <w:color w:val="262626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1GHz-12.75GHz</w:t>
            </w:r>
          </w:p>
        </w:tc>
        <w:tc>
          <w:tcPr>
            <w:tcW w:w="3181" w:type="pct"/>
            <w:gridSpan w:val="5"/>
            <w:shd w:val="clear" w:color="auto" w:fill="D0E6F6"/>
            <w:noWrap/>
            <w:vAlign w:val="center"/>
          </w:tcPr>
          <w:p w14:paraId="3604544F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≦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-30dBm</w:t>
            </w:r>
          </w:p>
        </w:tc>
      </w:tr>
      <w:tr w14:paraId="3D324FAA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776" w:type="pct"/>
            <w:vMerge w:val="restart"/>
            <w:noWrap/>
            <w:vAlign w:val="center"/>
          </w:tcPr>
          <w:p w14:paraId="786A29FB">
            <w:pP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ACRR</w:t>
            </w:r>
          </w:p>
        </w:tc>
        <w:tc>
          <w:tcPr>
            <w:tcW w:w="1042" w:type="pct"/>
            <w:shd w:val="clear" w:color="auto" w:fill="D0E6F6"/>
            <w:noWrap/>
            <w:vAlign w:val="center"/>
          </w:tcPr>
          <w:p w14:paraId="22A56876">
            <w:pPr>
              <w:rPr>
                <w:rFonts w:hint="eastAsia" w:ascii="思源黑体 CN Normal" w:hAnsi="思源黑体 CN Normal" w:eastAsia="思源黑体 CN Normal" w:cs="Times New Roman"/>
                <w:color w:val="262626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±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20/100MHz</w:t>
            </w:r>
          </w:p>
        </w:tc>
        <w:tc>
          <w:tcPr>
            <w:tcW w:w="3181" w:type="pct"/>
            <w:gridSpan w:val="5"/>
            <w:noWrap/>
            <w:vAlign w:val="center"/>
          </w:tcPr>
          <w:p w14:paraId="13111221">
            <w:pPr>
              <w:jc w:val="center"/>
              <w:rPr>
                <w:rFonts w:hint="eastAsia" w:ascii="思源黑体 CN Normal" w:hAnsi="思源黑体 CN Normal" w:eastAsia="思源黑体 CN Normal" w:cs="Times New Roman"/>
                <w:sz w:val="16"/>
                <w:szCs w:val="16"/>
                <w:lang w:val="en-US" w:eastAsia="zh-CN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≦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-36dBc/30KHz</w:t>
            </w:r>
          </w:p>
        </w:tc>
      </w:tr>
      <w:tr w14:paraId="7C9264DC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776" w:type="pct"/>
            <w:vMerge w:val="continue"/>
            <w:shd w:val="clear" w:color="auto" w:fill="D0E6F6"/>
            <w:noWrap/>
            <w:vAlign w:val="center"/>
          </w:tcPr>
          <w:p w14:paraId="5CC53F27">
            <w:pP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</w:p>
        </w:tc>
        <w:tc>
          <w:tcPr>
            <w:tcW w:w="1042" w:type="pct"/>
            <w:shd w:val="clear" w:color="auto" w:fill="D0E6F6"/>
            <w:noWrap/>
            <w:vAlign w:val="center"/>
          </w:tcPr>
          <w:p w14:paraId="387C7E87">
            <w:pPr>
              <w:rPr>
                <w:rFonts w:hint="eastAsia" w:ascii="思源黑体 CN Normal" w:hAnsi="思源黑体 CN Normal" w:eastAsia="思源黑体 CN Normal" w:cs="Times New Roman"/>
                <w:color w:val="262626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±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40/200MHz</w:t>
            </w:r>
          </w:p>
        </w:tc>
        <w:tc>
          <w:tcPr>
            <w:tcW w:w="3181" w:type="pct"/>
            <w:gridSpan w:val="5"/>
            <w:shd w:val="clear" w:color="auto" w:fill="D0E6F6"/>
            <w:noWrap/>
            <w:vAlign w:val="center"/>
          </w:tcPr>
          <w:p w14:paraId="05D7FAA0">
            <w:pPr>
              <w:jc w:val="center"/>
              <w:rPr>
                <w:rFonts w:hint="eastAsia" w:ascii="思源黑体 CN Normal" w:hAnsi="思源黑体 CN Normal" w:eastAsia="思源黑体 CN Normal" w:cs="Times New Roman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≦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-40dBc/30KHz</w:t>
            </w:r>
          </w:p>
        </w:tc>
      </w:tr>
      <w:tr w14:paraId="0D34E914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818" w:type="pct"/>
            <w:gridSpan w:val="2"/>
            <w:noWrap/>
            <w:vAlign w:val="center"/>
          </w:tcPr>
          <w:p w14:paraId="3CC636EB">
            <w:pP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EVM</w:t>
            </w:r>
          </w:p>
        </w:tc>
        <w:tc>
          <w:tcPr>
            <w:tcW w:w="3181" w:type="pct"/>
            <w:gridSpan w:val="5"/>
            <w:noWrap/>
            <w:vAlign w:val="center"/>
          </w:tcPr>
          <w:p w14:paraId="72474C74">
            <w:pPr>
              <w:jc w:val="center"/>
              <w:rPr>
                <w:rFonts w:hint="eastAsia" w:ascii="思源黑体 CN Normal" w:hAnsi="思源黑体 CN Normal" w:eastAsia="思源黑体 CN Normal" w:cs="Times New Roman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≦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</w:t>
            </w: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8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%</w:t>
            </w:r>
          </w:p>
        </w:tc>
      </w:tr>
      <w:tr w14:paraId="72C43E2C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818" w:type="pct"/>
            <w:gridSpan w:val="2"/>
            <w:shd w:val="clear" w:color="auto" w:fill="D0E6F6"/>
            <w:vAlign w:val="center"/>
          </w:tcPr>
          <w:p w14:paraId="25D0B478">
            <w:pP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Frequency Stability</w:t>
            </w:r>
          </w:p>
        </w:tc>
        <w:tc>
          <w:tcPr>
            <w:tcW w:w="3181" w:type="pct"/>
            <w:gridSpan w:val="5"/>
            <w:shd w:val="clear" w:color="auto" w:fill="D0E6F6"/>
            <w:noWrap/>
            <w:vAlign w:val="center"/>
          </w:tcPr>
          <w:p w14:paraId="0440A353">
            <w:pPr>
              <w:jc w:val="center"/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≦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±0.01 ppm</w:t>
            </w:r>
          </w:p>
        </w:tc>
      </w:tr>
      <w:tr w14:paraId="56CD6B72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818" w:type="pct"/>
            <w:gridSpan w:val="2"/>
            <w:vAlign w:val="center"/>
          </w:tcPr>
          <w:p w14:paraId="7FA06426">
            <w:pP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Noise Figure</w:t>
            </w:r>
          </w:p>
        </w:tc>
        <w:tc>
          <w:tcPr>
            <w:tcW w:w="3181" w:type="pct"/>
            <w:gridSpan w:val="5"/>
            <w:noWrap/>
            <w:vAlign w:val="center"/>
          </w:tcPr>
          <w:p w14:paraId="085B84DD">
            <w:pPr>
              <w:jc w:val="center"/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≦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</w:t>
            </w: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6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dB</w:t>
            </w:r>
          </w:p>
        </w:tc>
      </w:tr>
      <w:tr w14:paraId="653366C8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818" w:type="pct"/>
            <w:gridSpan w:val="2"/>
            <w:shd w:val="clear" w:color="auto" w:fill="D0E6F6"/>
            <w:vAlign w:val="center"/>
          </w:tcPr>
          <w:p w14:paraId="768E9F80">
            <w:pP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VSWR</w:t>
            </w:r>
          </w:p>
        </w:tc>
        <w:tc>
          <w:tcPr>
            <w:tcW w:w="3181" w:type="pct"/>
            <w:gridSpan w:val="5"/>
            <w:shd w:val="clear" w:color="auto" w:fill="D0E6F6"/>
            <w:noWrap/>
            <w:vAlign w:val="center"/>
          </w:tcPr>
          <w:p w14:paraId="51DC7C2F">
            <w:pPr>
              <w:jc w:val="center"/>
              <w:rPr>
                <w:rFonts w:hint="default" w:ascii="思源黑体 CN Normal" w:hAnsi="思源黑体 CN Normal" w:eastAsia="思源黑体 CN Normal" w:cs="Times New Roman"/>
                <w:color w:val="262626"/>
                <w:sz w:val="16"/>
                <w:szCs w:val="16"/>
                <w:lang w:val="en-US" w:eastAsia="zh-CN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>≦</w:t>
            </w:r>
            <w:r>
              <w:rPr>
                <w:rFonts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 xml:space="preserve"> </w:t>
            </w:r>
            <w:r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  <w:lang w:val="en-US" w:eastAsia="zh-CN"/>
              </w:rPr>
              <w:t>2</w:t>
            </w:r>
          </w:p>
        </w:tc>
      </w:tr>
      <w:tr w14:paraId="29FE6D47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" w:hRule="atLeast"/>
        </w:trPr>
        <w:tc>
          <w:tcPr>
            <w:tcW w:w="1818" w:type="pct"/>
            <w:gridSpan w:val="2"/>
            <w:vAlign w:val="center"/>
          </w:tcPr>
          <w:p w14:paraId="476E1F85">
            <w:pP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System Delay</w:t>
            </w:r>
          </w:p>
        </w:tc>
        <w:tc>
          <w:tcPr>
            <w:tcW w:w="3181" w:type="pct"/>
            <w:gridSpan w:val="5"/>
            <w:noWrap/>
            <w:vAlign w:val="center"/>
          </w:tcPr>
          <w:p w14:paraId="01F9C46A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≦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4.5 </w:t>
            </w: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µ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s</w:t>
            </w:r>
          </w:p>
        </w:tc>
      </w:tr>
      <w:tr w14:paraId="57666627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</w:trPr>
        <w:tc>
          <w:tcPr>
            <w:tcW w:w="1818" w:type="pct"/>
            <w:gridSpan w:val="2"/>
            <w:shd w:val="clear" w:color="auto" w:fill="D0E6F6"/>
            <w:vAlign w:val="center"/>
          </w:tcPr>
          <w:p w14:paraId="3B825FEA">
            <w:pP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RF Connector</w:t>
            </w:r>
          </w:p>
        </w:tc>
        <w:tc>
          <w:tcPr>
            <w:tcW w:w="3181" w:type="pct"/>
            <w:gridSpan w:val="5"/>
            <w:shd w:val="clear" w:color="auto" w:fill="D0E6F6"/>
            <w:noWrap/>
            <w:vAlign w:val="center"/>
          </w:tcPr>
          <w:p w14:paraId="28ADABD1">
            <w:pPr>
              <w:jc w:val="center"/>
              <w:rPr>
                <w:rFonts w:hint="eastAsia" w:ascii="思源黑体 CN Normal" w:hAnsi="思源黑体 CN Normal" w:eastAsia="思源黑体 CN Normal" w:cs="Times New Roman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N-Female</w:t>
            </w:r>
          </w:p>
        </w:tc>
      </w:tr>
      <w:tr w14:paraId="7E6CD736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</w:trPr>
        <w:tc>
          <w:tcPr>
            <w:tcW w:w="1818" w:type="pct"/>
            <w:gridSpan w:val="2"/>
            <w:vAlign w:val="center"/>
          </w:tcPr>
          <w:p w14:paraId="58EF0208">
            <w:pP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Impedance</w:t>
            </w:r>
          </w:p>
        </w:tc>
        <w:tc>
          <w:tcPr>
            <w:tcW w:w="3181" w:type="pct"/>
            <w:gridSpan w:val="5"/>
            <w:noWrap/>
            <w:vAlign w:val="center"/>
          </w:tcPr>
          <w:p w14:paraId="0D81C20D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50 Ω</w:t>
            </w:r>
          </w:p>
        </w:tc>
      </w:tr>
      <w:tr w14:paraId="587702C3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</w:trPr>
        <w:tc>
          <w:tcPr>
            <w:tcW w:w="1818" w:type="pct"/>
            <w:gridSpan w:val="2"/>
            <w:shd w:val="clear" w:color="auto" w:fill="D0E6F6"/>
            <w:vAlign w:val="center"/>
          </w:tcPr>
          <w:p w14:paraId="55A5DDFF">
            <w:pP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Power Supply</w:t>
            </w:r>
          </w:p>
        </w:tc>
        <w:tc>
          <w:tcPr>
            <w:tcW w:w="3181" w:type="pct"/>
            <w:gridSpan w:val="5"/>
            <w:shd w:val="clear" w:color="auto" w:fill="D0E6F6"/>
            <w:noWrap/>
            <w:vAlign w:val="center"/>
          </w:tcPr>
          <w:p w14:paraId="04EB4630">
            <w:pPr>
              <w:jc w:val="center"/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  <w:lang w:val="en-US" w:eastAsia="zh-CN"/>
              </w:rPr>
              <w:t>DC24V5A</w:t>
            </w:r>
          </w:p>
        </w:tc>
      </w:tr>
      <w:tr w14:paraId="5A549089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</w:trPr>
        <w:tc>
          <w:tcPr>
            <w:tcW w:w="1818" w:type="pct"/>
            <w:gridSpan w:val="2"/>
            <w:vAlign w:val="center"/>
          </w:tcPr>
          <w:p w14:paraId="5058EC69">
            <w:pP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Power Consumption</w:t>
            </w:r>
          </w:p>
        </w:tc>
        <w:tc>
          <w:tcPr>
            <w:tcW w:w="3181" w:type="pct"/>
            <w:gridSpan w:val="5"/>
            <w:noWrap/>
            <w:vAlign w:val="center"/>
          </w:tcPr>
          <w:p w14:paraId="49CBA9F9">
            <w:pPr>
              <w:jc w:val="center"/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≦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</w:t>
            </w: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  <w:lang w:val="en-US" w:eastAsia="zh-CN"/>
              </w:rPr>
              <w:t>200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W</w:t>
            </w:r>
          </w:p>
        </w:tc>
      </w:tr>
      <w:tr w14:paraId="06A7BE96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1818" w:type="pct"/>
            <w:gridSpan w:val="2"/>
            <w:shd w:val="clear" w:color="auto" w:fill="D0E6F6"/>
            <w:vAlign w:val="center"/>
          </w:tcPr>
          <w:p w14:paraId="49BCFC03">
            <w:pP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Dimensions</w:t>
            </w:r>
          </w:p>
        </w:tc>
        <w:tc>
          <w:tcPr>
            <w:tcW w:w="3181" w:type="pct"/>
            <w:gridSpan w:val="5"/>
            <w:shd w:val="clear" w:color="auto" w:fill="D0E6F6"/>
            <w:noWrap/>
            <w:vAlign w:val="center"/>
          </w:tcPr>
          <w:p w14:paraId="14F76F77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  <w:lang w:val="en-US" w:eastAsia="zh-CN"/>
              </w:rPr>
              <w:t>480*350*88mm</w:t>
            </w:r>
          </w:p>
        </w:tc>
      </w:tr>
      <w:tr w14:paraId="57BFA8EE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1818" w:type="pct"/>
            <w:gridSpan w:val="2"/>
            <w:shd w:val="clear" w:color="auto" w:fill="D0E6F6"/>
            <w:vAlign w:val="center"/>
          </w:tcPr>
          <w:p w14:paraId="48B451BA">
            <w:pP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Weight</w:t>
            </w:r>
          </w:p>
        </w:tc>
        <w:tc>
          <w:tcPr>
            <w:tcW w:w="3181" w:type="pct"/>
            <w:gridSpan w:val="5"/>
            <w:shd w:val="clear" w:color="auto" w:fill="D0E6F6"/>
            <w:noWrap/>
            <w:vAlign w:val="center"/>
          </w:tcPr>
          <w:p w14:paraId="76EE87AC">
            <w:pPr>
              <w:jc w:val="center"/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≦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</w:t>
            </w: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  <w:lang w:val="en-US" w:eastAsia="zh-CN"/>
              </w:rPr>
              <w:t>12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kgs</w:t>
            </w:r>
          </w:p>
        </w:tc>
      </w:tr>
      <w:tr w14:paraId="247818E0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1818" w:type="pct"/>
            <w:gridSpan w:val="2"/>
            <w:shd w:val="clear" w:color="auto" w:fill="D0E6F6"/>
            <w:vAlign w:val="center"/>
          </w:tcPr>
          <w:p w14:paraId="717B9C51">
            <w:pP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IP Rating</w:t>
            </w:r>
          </w:p>
        </w:tc>
        <w:tc>
          <w:tcPr>
            <w:tcW w:w="3181" w:type="pct"/>
            <w:gridSpan w:val="5"/>
            <w:shd w:val="clear" w:color="auto" w:fill="D0E6F6"/>
            <w:noWrap/>
            <w:vAlign w:val="center"/>
          </w:tcPr>
          <w:p w14:paraId="0E0F8A2E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IP</w:t>
            </w: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  <w:lang w:val="en-US" w:eastAsia="zh-CN"/>
              </w:rPr>
              <w:t>40</w:t>
            </w:r>
          </w:p>
        </w:tc>
      </w:tr>
      <w:tr w14:paraId="1314A7D9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1818" w:type="pct"/>
            <w:gridSpan w:val="2"/>
            <w:shd w:val="clear" w:color="auto" w:fill="D0E6F6"/>
            <w:vAlign w:val="center"/>
          </w:tcPr>
          <w:p w14:paraId="506F859A">
            <w:pP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Operating Temperature</w:t>
            </w:r>
          </w:p>
        </w:tc>
        <w:tc>
          <w:tcPr>
            <w:tcW w:w="3181" w:type="pct"/>
            <w:gridSpan w:val="5"/>
            <w:shd w:val="clear" w:color="auto" w:fill="D0E6F6"/>
            <w:noWrap/>
            <w:vAlign w:val="center"/>
          </w:tcPr>
          <w:p w14:paraId="74586266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-</w:t>
            </w: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25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°C to 5</w:t>
            </w: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5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°C</w:t>
            </w:r>
          </w:p>
        </w:tc>
      </w:tr>
      <w:tr w14:paraId="104C93A2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776" w:type="pct"/>
            <w:shd w:val="clear" w:color="auto" w:fill="D0E6F6"/>
            <w:vAlign w:val="center"/>
          </w:tcPr>
          <w:p w14:paraId="5A28632B">
            <w:pPr>
              <w:jc w:val="left"/>
              <w:rPr>
                <w:rFonts w:hint="eastAsia" w:ascii="思源黑体 CN Normal" w:hAnsi="思源黑体 CN Normal" w:eastAsia="思源黑体 CN Normal" w:cs="Times New Roman"/>
                <w:b/>
                <w:bCs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Control &amp; Monitoring</w:t>
            </w:r>
          </w:p>
        </w:tc>
        <w:tc>
          <w:tcPr>
            <w:tcW w:w="1042" w:type="pct"/>
            <w:shd w:val="clear" w:color="auto" w:fill="D0E6F6"/>
            <w:vAlign w:val="center"/>
          </w:tcPr>
          <w:p w14:paraId="6FCB9A11">
            <w:pPr>
              <w:rPr>
                <w:rFonts w:hint="eastAsia" w:ascii="思源黑体 CN Normal" w:hAnsi="思源黑体 CN Normal" w:eastAsia="思源黑体 CN Normal" w:cs="Times New Roman"/>
                <w:b/>
                <w:bCs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Remote</w:t>
            </w:r>
          </w:p>
        </w:tc>
        <w:tc>
          <w:tcPr>
            <w:tcW w:w="3181" w:type="pct"/>
            <w:gridSpan w:val="5"/>
            <w:shd w:val="clear" w:color="auto" w:fill="D0E6F6"/>
            <w:noWrap/>
            <w:vAlign w:val="center"/>
          </w:tcPr>
          <w:p w14:paraId="142C3659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LTE Modem</w:t>
            </w:r>
          </w:p>
        </w:tc>
      </w:tr>
    </w:tbl>
    <w:p w14:paraId="17FDC699">
      <w:pPr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</w:pPr>
    </w:p>
    <w:p w14:paraId="1946F5FD">
      <w:pPr>
        <w:rPr>
          <w:rFonts w:hint="eastAsia"/>
        </w:rPr>
      </w:pPr>
    </w:p>
    <w:p w14:paraId="68370DA1">
      <w:pPr>
        <w:rPr>
          <w:rFonts w:hint="eastAsia"/>
        </w:rPr>
      </w:pPr>
    </w:p>
    <w:p w14:paraId="46BA8271">
      <w:pPr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</w:pPr>
      <w:r>
        <w:rPr>
          <w:rFonts w:ascii="思源黑体 CN Normal" w:hAnsi="思源黑体 CN Normal" w:eastAsia="思源黑体 CN Normal" w:cs="Times New Roman"/>
          <w:color w:val="262626"/>
          <w:sz w:val="16"/>
          <w:szCs w:val="16"/>
        </w:rPr>
        <w:t>Technical spec</w:t>
      </w:r>
      <w:r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  <w:t>i</w:t>
      </w:r>
      <w:r>
        <w:rPr>
          <w:rFonts w:ascii="思源黑体 CN Normal" w:hAnsi="思源黑体 CN Normal" w:eastAsia="思源黑体 CN Normal" w:cs="Times New Roman"/>
          <w:color w:val="262626"/>
          <w:sz w:val="16"/>
          <w:szCs w:val="16"/>
        </w:rPr>
        <w:t>fication is subject to change without prior notice.</w:t>
      </w:r>
    </w:p>
    <w:p w14:paraId="34B57C92">
      <w:pPr>
        <w:rPr>
          <w:rFonts w:hint="eastAsia"/>
        </w:rPr>
      </w:pPr>
    </w:p>
    <w:sectPr>
      <w:headerReference r:id="rId3" w:type="default"/>
      <w:footerReference r:id="rId4" w:type="default"/>
      <w:pgSz w:w="11906" w:h="16838"/>
      <w:pgMar w:top="873" w:right="1134" w:bottom="873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思源黑体 CN Normal">
    <w:altName w:val="微软雅黑"/>
    <w:panose1 w:val="00000000000000000000"/>
    <w:charset w:val="86"/>
    <w:family w:val="swiss"/>
    <w:pitch w:val="default"/>
    <w:sig w:usb0="00000000" w:usb1="00000000" w:usb2="00000016" w:usb3="00000000" w:csb0="00060107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ADEB07">
    <w:pPr>
      <w:pStyle w:val="2"/>
      <w:jc w:val="right"/>
      <w:rPr>
        <w:rFonts w:hint="eastAsia"/>
      </w:rPr>
    </w:pPr>
    <w:r>
      <w:rPr>
        <w:rFonts w:ascii="Calibri" w:hAnsi="Calibri" w:eastAsia="宋体" w:cs="Calibri"/>
        <w:b/>
        <w:bCs/>
        <w:color w:val="0070C0"/>
        <w:sz w:val="24"/>
        <w:szCs w:val="24"/>
        <w:shd w:val="clear" w:color="auto" w:fill="FFFFFF"/>
      </w:rPr>
      <w:t>www.atnjtech.com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237AC97">
    <w:pPr>
      <w:pStyle w:val="3"/>
      <w:pBdr>
        <w:bottom w:val="none" w:color="auto" w:sz="0" w:space="0"/>
      </w:pBdr>
      <w:rPr>
        <w:rFonts w:hint="eastAsia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BDE46FA"/>
    <w:multiLevelType w:val="multilevel"/>
    <w:tmpl w:val="7BDE46FA"/>
    <w:lvl w:ilvl="0" w:tentative="0">
      <w:start w:val="1"/>
      <w:numFmt w:val="bullet"/>
      <w:lvlText w:val=""/>
      <w:lvlJc w:val="left"/>
      <w:pPr>
        <w:ind w:left="440" w:hanging="440"/>
      </w:pPr>
      <w:rPr>
        <w:rFonts w:hint="default" w:ascii="Wingdings" w:hAnsi="Wingdings"/>
        <w:sz w:val="16"/>
        <w:szCs w:val="16"/>
      </w:rPr>
    </w:lvl>
    <w:lvl w:ilvl="1" w:tentative="0">
      <w:start w:val="1"/>
      <w:numFmt w:val="bullet"/>
      <w:lvlText w:val=""/>
      <w:lvlJc w:val="left"/>
      <w:pPr>
        <w:ind w:left="880" w:hanging="44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320" w:hanging="44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760" w:hanging="44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200" w:hanging="44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640" w:hanging="44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080" w:hanging="44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520" w:hanging="44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960" w:hanging="44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3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IxODFjMTU1ZmI4N2YyNDM1ZTVmYmJmYmVjNTE5MzgifQ=="/>
  </w:docVars>
  <w:rsids>
    <w:rsidRoot w:val="000218DE"/>
    <w:rsid w:val="00017335"/>
    <w:rsid w:val="000218DE"/>
    <w:rsid w:val="00095D4A"/>
    <w:rsid w:val="000A3F47"/>
    <w:rsid w:val="000B0399"/>
    <w:rsid w:val="000D72BE"/>
    <w:rsid w:val="00104F1E"/>
    <w:rsid w:val="001540B0"/>
    <w:rsid w:val="00195FDE"/>
    <w:rsid w:val="001C3E56"/>
    <w:rsid w:val="001E1838"/>
    <w:rsid w:val="002340F6"/>
    <w:rsid w:val="002377F8"/>
    <w:rsid w:val="002A062F"/>
    <w:rsid w:val="002D6712"/>
    <w:rsid w:val="002E6DDC"/>
    <w:rsid w:val="00393B18"/>
    <w:rsid w:val="003A545F"/>
    <w:rsid w:val="003D4C15"/>
    <w:rsid w:val="003D7075"/>
    <w:rsid w:val="003F64C9"/>
    <w:rsid w:val="00416208"/>
    <w:rsid w:val="00420AC2"/>
    <w:rsid w:val="004309DD"/>
    <w:rsid w:val="0043164A"/>
    <w:rsid w:val="00455CB2"/>
    <w:rsid w:val="0049653A"/>
    <w:rsid w:val="004A6EF6"/>
    <w:rsid w:val="004D53A1"/>
    <w:rsid w:val="00535D2E"/>
    <w:rsid w:val="00554A7C"/>
    <w:rsid w:val="00560BD3"/>
    <w:rsid w:val="00583015"/>
    <w:rsid w:val="00717E1A"/>
    <w:rsid w:val="0074626B"/>
    <w:rsid w:val="007721B5"/>
    <w:rsid w:val="00772FFF"/>
    <w:rsid w:val="007A1B2A"/>
    <w:rsid w:val="007B3DD2"/>
    <w:rsid w:val="00897400"/>
    <w:rsid w:val="008B25F6"/>
    <w:rsid w:val="0093747F"/>
    <w:rsid w:val="00975BEE"/>
    <w:rsid w:val="00A43E8F"/>
    <w:rsid w:val="00A85FEF"/>
    <w:rsid w:val="00AA211A"/>
    <w:rsid w:val="00AE4C52"/>
    <w:rsid w:val="00B016F1"/>
    <w:rsid w:val="00B10161"/>
    <w:rsid w:val="00B224EC"/>
    <w:rsid w:val="00B31E35"/>
    <w:rsid w:val="00BB2F13"/>
    <w:rsid w:val="00BC29B8"/>
    <w:rsid w:val="00BD252F"/>
    <w:rsid w:val="00BD5E4B"/>
    <w:rsid w:val="00BE40BE"/>
    <w:rsid w:val="00C801CE"/>
    <w:rsid w:val="00C81807"/>
    <w:rsid w:val="00CE5C40"/>
    <w:rsid w:val="00D02D87"/>
    <w:rsid w:val="00D232F5"/>
    <w:rsid w:val="00D35265"/>
    <w:rsid w:val="00D66E19"/>
    <w:rsid w:val="00D92D12"/>
    <w:rsid w:val="00D96300"/>
    <w:rsid w:val="00DD4B8C"/>
    <w:rsid w:val="00DE4365"/>
    <w:rsid w:val="00DE5178"/>
    <w:rsid w:val="00DF4632"/>
    <w:rsid w:val="00E12E35"/>
    <w:rsid w:val="00E52AB5"/>
    <w:rsid w:val="00E91DB3"/>
    <w:rsid w:val="00E936EA"/>
    <w:rsid w:val="00FC7603"/>
    <w:rsid w:val="00FF3336"/>
    <w:rsid w:val="01C90477"/>
    <w:rsid w:val="09724BD4"/>
    <w:rsid w:val="0C772F6E"/>
    <w:rsid w:val="0DE349D8"/>
    <w:rsid w:val="0F426E96"/>
    <w:rsid w:val="104E340B"/>
    <w:rsid w:val="13D50C07"/>
    <w:rsid w:val="14D03F84"/>
    <w:rsid w:val="1EE56B6D"/>
    <w:rsid w:val="263D11B2"/>
    <w:rsid w:val="27DF4F47"/>
    <w:rsid w:val="2D9856DD"/>
    <w:rsid w:val="2FEF6701"/>
    <w:rsid w:val="304828D8"/>
    <w:rsid w:val="313C1487"/>
    <w:rsid w:val="323243B7"/>
    <w:rsid w:val="32B914FA"/>
    <w:rsid w:val="33B62892"/>
    <w:rsid w:val="3FA453ED"/>
    <w:rsid w:val="47735033"/>
    <w:rsid w:val="485D37A9"/>
    <w:rsid w:val="4A26671B"/>
    <w:rsid w:val="52A705E3"/>
    <w:rsid w:val="59E35308"/>
    <w:rsid w:val="6021514E"/>
    <w:rsid w:val="60847615"/>
    <w:rsid w:val="618C17C7"/>
    <w:rsid w:val="61D13582"/>
    <w:rsid w:val="6329048D"/>
    <w:rsid w:val="639E113D"/>
    <w:rsid w:val="64EE7217"/>
    <w:rsid w:val="64FE71DF"/>
    <w:rsid w:val="66E22694"/>
    <w:rsid w:val="672E3A36"/>
    <w:rsid w:val="6BCE27CE"/>
    <w:rsid w:val="6C3D30A4"/>
    <w:rsid w:val="6E067A46"/>
    <w:rsid w:val="70237F66"/>
    <w:rsid w:val="72730565"/>
    <w:rsid w:val="739E7864"/>
    <w:rsid w:val="75BC65D3"/>
    <w:rsid w:val="76FD0124"/>
    <w:rsid w:val="7B611E00"/>
    <w:rsid w:val="7BA556E3"/>
    <w:rsid w:val="7BCC6F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autoRedefine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autoRedefine/>
    <w:qFormat/>
    <w:uiPriority w:val="99"/>
    <w:rPr>
      <w:sz w:val="18"/>
      <w:szCs w:val="18"/>
    </w:rPr>
  </w:style>
  <w:style w:type="table" w:customStyle="1" w:styleId="8">
    <w:name w:val="清单表 4 - 着色 21"/>
    <w:basedOn w:val="4"/>
    <w:autoRedefine/>
    <w:qFormat/>
    <w:uiPriority w:val="49"/>
    <w:tblPr>
      <w:tblBorders>
        <w:top w:val="single" w:color="74B5E4" w:sz="4" w:space="0"/>
        <w:left w:val="single" w:color="74B5E4" w:sz="4" w:space="0"/>
        <w:bottom w:val="single" w:color="74B5E4" w:sz="4" w:space="0"/>
        <w:right w:val="single" w:color="74B5E4" w:sz="4" w:space="0"/>
      </w:tblBorders>
    </w:tblPr>
    <w:tblStylePr w:type="firstRow">
      <w:rPr>
        <w:b/>
        <w:bCs/>
        <w:color w:val="FFFFFF"/>
      </w:rPr>
      <w:tcPr>
        <w:tcBorders>
          <w:top w:val="single" w:color="2683C6" w:sz="4" w:space="0"/>
          <w:left w:val="single" w:color="2683C6" w:sz="4" w:space="0"/>
          <w:bottom w:val="single" w:color="2683C6" w:sz="4" w:space="0"/>
          <w:right w:val="single" w:color="2683C6" w:sz="4" w:space="0"/>
          <w:insideH w:val="nil"/>
        </w:tcBorders>
        <w:shd w:val="clear" w:color="auto" w:fill="2683C6"/>
      </w:tcPr>
    </w:tblStylePr>
    <w:tblStylePr w:type="lastRow">
      <w:rPr>
        <w:b/>
        <w:bCs/>
      </w:rPr>
      <w:tcPr>
        <w:tcBorders>
          <w:top w:val="double" w:color="74B5E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0E6F6"/>
      </w:tcPr>
    </w:tblStylePr>
    <w:tblStylePr w:type="band1Horz">
      <w:tcPr>
        <w:shd w:val="clear" w:color="auto" w:fill="D0E6F6"/>
      </w:tcPr>
    </w:tblStylePr>
  </w:style>
  <w:style w:type="table" w:customStyle="1" w:styleId="9">
    <w:name w:val="清单表 4 - 着色 22"/>
    <w:basedOn w:val="4"/>
    <w:autoRedefine/>
    <w:qFormat/>
    <w:uiPriority w:val="49"/>
    <w:tblPr>
      <w:tblBorders>
        <w:top w:val="single" w:color="74B5E4" w:sz="4" w:space="0"/>
        <w:left w:val="single" w:color="74B5E4" w:sz="4" w:space="0"/>
        <w:bottom w:val="single" w:color="74B5E4" w:sz="4" w:space="0"/>
        <w:right w:val="single" w:color="74B5E4" w:sz="4" w:space="0"/>
        <w:insideH w:val="single" w:color="74B5E4" w:sz="4" w:space="0"/>
      </w:tblBorders>
    </w:tblPr>
    <w:tblStylePr w:type="firstRow">
      <w:rPr>
        <w:b/>
        <w:bCs/>
        <w:color w:val="FFFFFF"/>
      </w:rPr>
      <w:tcPr>
        <w:tcBorders>
          <w:top w:val="single" w:color="2683C6" w:sz="4" w:space="0"/>
          <w:left w:val="single" w:color="2683C6" w:sz="4" w:space="0"/>
          <w:bottom w:val="single" w:color="2683C6" w:sz="4" w:space="0"/>
          <w:right w:val="single" w:color="2683C6" w:sz="4" w:space="0"/>
          <w:insideH w:val="nil"/>
        </w:tcBorders>
        <w:shd w:val="clear" w:color="auto" w:fill="2683C6"/>
      </w:tcPr>
    </w:tblStylePr>
    <w:tblStylePr w:type="lastRow">
      <w:rPr>
        <w:b/>
        <w:bCs/>
      </w:rPr>
      <w:tcPr>
        <w:tcBorders>
          <w:top w:val="double" w:color="74B5E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0E6F6"/>
      </w:tcPr>
    </w:tblStylePr>
    <w:tblStylePr w:type="band1Horz">
      <w:tcPr>
        <w:shd w:val="clear" w:color="auto" w:fill="D0E6F6"/>
      </w:tcPr>
    </w:tblStylePr>
  </w:style>
  <w:style w:type="paragraph" w:styleId="10">
    <w:name w:val="List Paragraph"/>
    <w:basedOn w:val="1"/>
    <w:autoRedefine/>
    <w:qFormat/>
    <w:uiPriority w:val="34"/>
    <w:pPr>
      <w:ind w:firstLine="420" w:firstLineChars="200"/>
    </w:pPr>
  </w:style>
  <w:style w:type="table" w:customStyle="1" w:styleId="11">
    <w:name w:val="网格表 4 - 着色 21"/>
    <w:basedOn w:val="4"/>
    <w:autoRedefine/>
    <w:qFormat/>
    <w:uiPriority w:val="49"/>
    <w:tblPr>
      <w:tblBorders>
        <w:top w:val="single" w:color="74B5E4" w:sz="4" w:space="0"/>
        <w:left w:val="single" w:color="74B5E4" w:sz="4" w:space="0"/>
        <w:bottom w:val="single" w:color="74B5E4" w:sz="4" w:space="0"/>
        <w:right w:val="single" w:color="74B5E4" w:sz="4" w:space="0"/>
        <w:insideH w:val="single" w:color="74B5E4" w:sz="4" w:space="0"/>
        <w:insideV w:val="single" w:color="74B5E4" w:sz="4" w:space="0"/>
      </w:tblBorders>
    </w:tblPr>
    <w:tblStylePr w:type="firstRow">
      <w:rPr>
        <w:b/>
        <w:bCs/>
        <w:color w:val="FFFFFF"/>
      </w:rPr>
      <w:tcPr>
        <w:tcBorders>
          <w:top w:val="single" w:color="2683C6" w:sz="4" w:space="0"/>
          <w:left w:val="single" w:color="2683C6" w:sz="4" w:space="0"/>
          <w:bottom w:val="single" w:color="2683C6" w:sz="4" w:space="0"/>
          <w:right w:val="single" w:color="2683C6" w:sz="4" w:space="0"/>
          <w:insideH w:val="nil"/>
          <w:insideV w:val="nil"/>
        </w:tcBorders>
        <w:shd w:val="clear" w:color="auto" w:fill="2683C6"/>
      </w:tcPr>
    </w:tblStylePr>
    <w:tblStylePr w:type="lastRow">
      <w:rPr>
        <w:b/>
        <w:bCs/>
      </w:rPr>
      <w:tcPr>
        <w:tcBorders>
          <w:top w:val="double" w:color="2683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0E6F6"/>
      </w:tcPr>
    </w:tblStylePr>
    <w:tblStylePr w:type="band1Horz">
      <w:tcPr>
        <w:shd w:val="clear" w:color="auto" w:fill="D0E6F6"/>
      </w:tcPr>
    </w:tblStylePr>
  </w:style>
  <w:style w:type="table" w:customStyle="1" w:styleId="12">
    <w:name w:val="网格表 4 - 着色 22"/>
    <w:basedOn w:val="4"/>
    <w:autoRedefine/>
    <w:qFormat/>
    <w:uiPriority w:val="49"/>
    <w:tblPr>
      <w:tblBorders>
        <w:top w:val="single" w:color="F4B083" w:themeColor="accent2" w:themeTint="99" w:sz="4" w:space="0"/>
        <w:left w:val="single" w:color="F4B083" w:themeColor="accent2" w:themeTint="99" w:sz="4" w:space="0"/>
        <w:bottom w:val="single" w:color="F4B083" w:themeColor="accent2" w:themeTint="99" w:sz="4" w:space="0"/>
        <w:right w:val="single" w:color="F4B083" w:themeColor="accent2" w:themeTint="99" w:sz="4" w:space="0"/>
        <w:insideH w:val="single" w:color="F4B083" w:themeColor="accent2" w:themeTint="99" w:sz="4" w:space="0"/>
        <w:insideV w:val="single" w:color="F4B083" w:themeColor="accent2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ED7D31" w:themeColor="accent2" w:sz="4" w:space="0"/>
          <w:left w:val="single" w:color="ED7D31" w:themeColor="accent2" w:sz="4" w:space="0"/>
          <w:bottom w:val="single" w:color="ED7D31" w:themeColor="accent2" w:sz="4" w:space="0"/>
          <w:right w:val="single" w:color="ED7D31" w:themeColor="accent2" w:sz="4" w:space="0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cPr>
        <w:tcBorders>
          <w:top w:val="double" w:color="ED7D31" w:themeColor="accent2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character" w:customStyle="1" w:styleId="13">
    <w:name w:val="font01"/>
    <w:basedOn w:val="5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4">
    <w:name w:val="font21"/>
    <w:basedOn w:val="5"/>
    <w:qFormat/>
    <w:uiPriority w:val="0"/>
    <w:rPr>
      <w:rFonts w:ascii="Arial" w:hAnsi="Arial" w:cs="Arial"/>
      <w:color w:val="000000"/>
      <w:sz w:val="24"/>
      <w:szCs w:val="24"/>
      <w:u w:val="none"/>
    </w:rPr>
  </w:style>
  <w:style w:type="character" w:customStyle="1" w:styleId="15">
    <w:name w:val="font11"/>
    <w:basedOn w:val="5"/>
    <w:qFormat/>
    <w:uiPriority w:val="0"/>
    <w:rPr>
      <w:rFonts w:ascii="Arial" w:hAnsi="Arial" w:cs="Arial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3.jpeg"/><Relationship Id="rId7" Type="http://schemas.openxmlformats.org/officeDocument/2006/relationships/image" Target="media/image2.pn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287</Words>
  <Characters>1498</Characters>
  <Lines>16</Lines>
  <Paragraphs>4</Paragraphs>
  <TotalTime>5</TotalTime>
  <ScaleCrop>false</ScaleCrop>
  <LinksUpToDate>false</LinksUpToDate>
  <CharactersWithSpaces>1662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2024-10-21T08:19:00Z</dcterms:created>
  <dc:creator>Chi Wei</dc:creator>
  <cp:lastModifiedBy>Administrator</cp:lastModifiedBy>
  <dcterms:modified xsi:type="dcterms:W3CDTF">2026-06-15T01:49:05Z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5C5A23149132483D85961127D1ED4879_13</vt:lpwstr>
  </property>
  <property fmtid="{D5CDD505-2E9C-101B-9397-08002B2CF9AE}" pid="4" name="KSOTemplateDocerSaveRecord">
    <vt:lpwstr>eyJoZGlkIjoiMGU3MjRiODBjOWEyOGIzZDgxNjIwNDIxOGYzMjRiMjAifQ==</vt:lpwstr>
  </property>
</Properties>
</file>